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34" w:rsidRPr="004D7399" w:rsidRDefault="00FD1316" w:rsidP="00985B34">
      <w:pPr>
        <w:jc w:val="center"/>
        <w:rPr>
          <w:rFonts w:asciiTheme="minorHAnsi" w:hAnsiTheme="minorHAnsi" w:cstheme="minorHAnsi"/>
          <w:b/>
        </w:rPr>
      </w:pPr>
      <w:r>
        <w:rPr>
          <w:rFonts w:asciiTheme="minorHAnsi" w:hAnsiTheme="minorHAnsi" w:cstheme="minorHAnsi"/>
          <w:b/>
        </w:rPr>
        <w:t>ZMLUVA O DIELO č. 02/2019</w:t>
      </w:r>
    </w:p>
    <w:p w:rsidR="003F00C4" w:rsidRPr="004D7399" w:rsidRDefault="00985B34" w:rsidP="00985B34">
      <w:pPr>
        <w:jc w:val="center"/>
        <w:rPr>
          <w:rFonts w:asciiTheme="minorHAnsi" w:hAnsiTheme="minorHAnsi" w:cstheme="minorHAnsi"/>
        </w:rPr>
      </w:pPr>
      <w:r w:rsidRPr="004D7399">
        <w:rPr>
          <w:rFonts w:asciiTheme="minorHAnsi" w:hAnsiTheme="minorHAnsi" w:cstheme="minorHAnsi"/>
        </w:rPr>
        <w:t xml:space="preserve">uzavretá v zmysle § 536 a </w:t>
      </w:r>
      <w:proofErr w:type="spellStart"/>
      <w:r w:rsidRPr="004D7399">
        <w:rPr>
          <w:rFonts w:asciiTheme="minorHAnsi" w:hAnsiTheme="minorHAnsi" w:cstheme="minorHAnsi"/>
        </w:rPr>
        <w:t>nasl</w:t>
      </w:r>
      <w:proofErr w:type="spellEnd"/>
      <w:r w:rsidRPr="004D7399">
        <w:rPr>
          <w:rFonts w:asciiTheme="minorHAnsi" w:hAnsiTheme="minorHAnsi" w:cstheme="minorHAnsi"/>
        </w:rPr>
        <w:t xml:space="preserve">. zákona č. 513/1991 Zb. Obchodného zákonníka v znení neskorších predpisov (ďalej len ,,Obchodný zákonník“), </w:t>
      </w:r>
      <w:r w:rsidRPr="00F26BE9">
        <w:rPr>
          <w:rFonts w:asciiTheme="minorHAnsi" w:hAnsiTheme="minorHAnsi" w:cstheme="minorHAnsi"/>
        </w:rPr>
        <w:t xml:space="preserve">zákona č. 343/2015 Z. z. </w:t>
      </w:r>
      <w:r w:rsidRPr="004D7399">
        <w:rPr>
          <w:rFonts w:asciiTheme="minorHAnsi" w:hAnsiTheme="minorHAnsi" w:cstheme="minorHAnsi"/>
        </w:rPr>
        <w:t xml:space="preserve">o verejnom obstarávaní a o zmene a doplnení niektorých zákonov (ďalej len ZVO), </w:t>
      </w:r>
      <w:r w:rsidRPr="004D7399">
        <w:rPr>
          <w:rFonts w:asciiTheme="minorHAnsi" w:hAnsiTheme="minorHAnsi" w:cstheme="minorHAnsi"/>
          <w:color w:val="FF0000"/>
        </w:rPr>
        <w:t xml:space="preserve"> </w:t>
      </w:r>
      <w:r w:rsidRPr="004D7399">
        <w:rPr>
          <w:rFonts w:asciiTheme="minorHAnsi" w:hAnsiTheme="minorHAnsi" w:cstheme="minorHAnsi"/>
        </w:rPr>
        <w:t>k obstarávaniu tovarov, stavebných prác a služieb financovaných z PRV SR  2014 – 2020 (ďalej len „Zmluva“)</w:t>
      </w:r>
    </w:p>
    <w:p w:rsidR="00985B34" w:rsidRPr="004D7399" w:rsidRDefault="00985B34">
      <w:pPr>
        <w:rPr>
          <w:rFonts w:asciiTheme="minorHAnsi" w:hAnsiTheme="minorHAnsi" w:cstheme="minorHAnsi"/>
        </w:rPr>
      </w:pPr>
    </w:p>
    <w:p w:rsidR="00985B34" w:rsidRPr="004D7399" w:rsidRDefault="00985B34" w:rsidP="00985B34">
      <w:pPr>
        <w:pStyle w:val="lnokzmluvy"/>
        <w:numPr>
          <w:ilvl w:val="0"/>
          <w:numId w:val="3"/>
        </w:numPr>
        <w:rPr>
          <w:rFonts w:asciiTheme="minorHAnsi" w:hAnsiTheme="minorHAnsi" w:cstheme="minorHAnsi"/>
          <w:sz w:val="22"/>
          <w:szCs w:val="22"/>
        </w:rPr>
      </w:pPr>
      <w:bookmarkStart w:id="0" w:name="_Toc482088123"/>
      <w:bookmarkStart w:id="1" w:name="_Toc509594264"/>
      <w:bookmarkStart w:id="2" w:name="_Toc510028105"/>
      <w:r w:rsidRPr="004D7399">
        <w:rPr>
          <w:rFonts w:asciiTheme="minorHAnsi" w:hAnsiTheme="minorHAnsi" w:cstheme="minorHAnsi"/>
          <w:sz w:val="22"/>
          <w:szCs w:val="22"/>
        </w:rPr>
        <w:t>ZMLUVNÉ STRANY</w:t>
      </w:r>
      <w:bookmarkEnd w:id="0"/>
      <w:bookmarkEnd w:id="1"/>
      <w:bookmarkEnd w:id="2"/>
    </w:p>
    <w:p w:rsidR="00985B34" w:rsidRPr="004D7399" w:rsidRDefault="00985B34" w:rsidP="00985B34">
      <w:pPr>
        <w:pStyle w:val="Tunestred"/>
        <w:rPr>
          <w:rFonts w:asciiTheme="minorHAnsi" w:hAnsiTheme="minorHAnsi" w:cstheme="minorHAnsi"/>
          <w:sz w:val="22"/>
          <w:szCs w:val="22"/>
        </w:rPr>
      </w:pPr>
    </w:p>
    <w:p w:rsidR="00985B34" w:rsidRPr="004D7399" w:rsidRDefault="00985B34" w:rsidP="00985B34">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w:t>
      </w:r>
    </w:p>
    <w:p w:rsidR="00985B34" w:rsidRPr="004D7399" w:rsidRDefault="00985B34" w:rsidP="00985B34">
      <w:pPr>
        <w:pStyle w:val="Zkladntext"/>
        <w:rPr>
          <w:rFonts w:asciiTheme="minorHAnsi" w:hAnsiTheme="minorHAnsi" w:cstheme="minorHAnsi"/>
        </w:rPr>
      </w:pPr>
    </w:p>
    <w:p w:rsidR="00985B34" w:rsidRPr="00FD1316" w:rsidRDefault="00985B34" w:rsidP="00985B34">
      <w:pPr>
        <w:pStyle w:val="Zkladntext"/>
        <w:tabs>
          <w:tab w:val="left" w:pos="3119"/>
        </w:tabs>
        <w:rPr>
          <w:rFonts w:asciiTheme="minorHAnsi" w:hAnsiTheme="minorHAnsi" w:cstheme="minorHAnsi"/>
          <w:b/>
        </w:rPr>
      </w:pPr>
      <w:r w:rsidRPr="004D7399">
        <w:rPr>
          <w:rFonts w:asciiTheme="minorHAnsi" w:hAnsiTheme="minorHAnsi" w:cstheme="minorHAnsi"/>
        </w:rPr>
        <w:t>Názov organizácie:</w:t>
      </w:r>
      <w:r w:rsidR="00FD1316">
        <w:rPr>
          <w:rFonts w:asciiTheme="minorHAnsi" w:hAnsiTheme="minorHAnsi" w:cstheme="minorHAnsi"/>
        </w:rPr>
        <w:t xml:space="preserve"> </w:t>
      </w:r>
      <w:r w:rsidR="00FD1316" w:rsidRPr="00FD1316">
        <w:rPr>
          <w:rFonts w:asciiTheme="minorHAnsi" w:hAnsiTheme="minorHAnsi" w:cstheme="minorHAnsi"/>
          <w:b/>
        </w:rPr>
        <w:t>Obec Trnávka</w:t>
      </w:r>
      <w:r w:rsidRPr="00FD1316">
        <w:rPr>
          <w:rFonts w:asciiTheme="minorHAnsi" w:hAnsiTheme="minorHAnsi" w:cstheme="minorHAnsi"/>
          <w:b/>
        </w:rPr>
        <w:tab/>
      </w:r>
    </w:p>
    <w:p w:rsidR="00985B34" w:rsidRPr="00FD1316" w:rsidRDefault="00985B34" w:rsidP="00985B34">
      <w:pPr>
        <w:pStyle w:val="Zkladntext"/>
        <w:tabs>
          <w:tab w:val="left" w:pos="3119"/>
        </w:tabs>
        <w:rPr>
          <w:rFonts w:asciiTheme="minorHAnsi" w:hAnsiTheme="minorHAnsi" w:cstheme="minorHAnsi"/>
          <w:b/>
        </w:rPr>
      </w:pPr>
      <w:r w:rsidRPr="004D7399">
        <w:rPr>
          <w:rFonts w:asciiTheme="minorHAnsi" w:hAnsiTheme="minorHAnsi" w:cstheme="minorHAnsi"/>
        </w:rPr>
        <w:t>Sídlo organizácie:</w:t>
      </w:r>
      <w:r w:rsidR="00FD1316">
        <w:rPr>
          <w:rFonts w:asciiTheme="minorHAnsi" w:hAnsiTheme="minorHAnsi" w:cstheme="minorHAnsi"/>
        </w:rPr>
        <w:t xml:space="preserve"> </w:t>
      </w:r>
      <w:r w:rsidR="00FD1316" w:rsidRPr="00FD1316">
        <w:rPr>
          <w:rFonts w:asciiTheme="minorHAnsi" w:hAnsiTheme="minorHAnsi" w:cstheme="minorHAnsi"/>
          <w:b/>
        </w:rPr>
        <w:t>Sečovská 82/4</w:t>
      </w:r>
      <w:r w:rsidRPr="00FD1316">
        <w:rPr>
          <w:rFonts w:asciiTheme="minorHAnsi" w:hAnsiTheme="minorHAnsi" w:cstheme="minorHAnsi"/>
          <w:b/>
        </w:rPr>
        <w:tab/>
      </w:r>
    </w:p>
    <w:p w:rsidR="00985B34" w:rsidRDefault="00985B34" w:rsidP="008F50A3">
      <w:pPr>
        <w:pStyle w:val="Zkladntext"/>
        <w:tabs>
          <w:tab w:val="left" w:pos="3119"/>
        </w:tabs>
        <w:rPr>
          <w:rFonts w:asciiTheme="minorHAnsi" w:hAnsiTheme="minorHAnsi" w:cstheme="minorHAnsi"/>
        </w:rPr>
      </w:pPr>
      <w:r w:rsidRPr="004D7399">
        <w:rPr>
          <w:rFonts w:asciiTheme="minorHAnsi" w:hAnsiTheme="minorHAnsi" w:cstheme="minorHAnsi"/>
        </w:rPr>
        <w:t>Štatutárny orgán:</w:t>
      </w:r>
      <w:r w:rsidR="00FD1316">
        <w:rPr>
          <w:rFonts w:asciiTheme="minorHAnsi" w:hAnsiTheme="minorHAnsi" w:cstheme="minorHAnsi"/>
        </w:rPr>
        <w:t xml:space="preserve"> </w:t>
      </w:r>
      <w:r w:rsidR="00FD1316" w:rsidRPr="00FD1316">
        <w:rPr>
          <w:rFonts w:asciiTheme="minorHAnsi" w:hAnsiTheme="minorHAnsi" w:cstheme="minorHAnsi"/>
          <w:b/>
        </w:rPr>
        <w:t xml:space="preserve">Božena </w:t>
      </w:r>
      <w:proofErr w:type="spellStart"/>
      <w:r w:rsidR="00FD1316" w:rsidRPr="00FD1316">
        <w:rPr>
          <w:rFonts w:asciiTheme="minorHAnsi" w:hAnsiTheme="minorHAnsi" w:cstheme="minorHAnsi"/>
          <w:b/>
        </w:rPr>
        <w:t>Filková</w:t>
      </w:r>
      <w:proofErr w:type="spellEnd"/>
      <w:r w:rsidR="00FD1316" w:rsidRPr="00FD1316">
        <w:rPr>
          <w:rFonts w:asciiTheme="minorHAnsi" w:hAnsiTheme="minorHAnsi" w:cstheme="minorHAnsi"/>
          <w:b/>
        </w:rPr>
        <w:t xml:space="preserve"> – starostka obce</w:t>
      </w:r>
      <w:r w:rsidRPr="004D7399">
        <w:rPr>
          <w:rFonts w:asciiTheme="minorHAnsi" w:hAnsiTheme="minorHAnsi" w:cstheme="minorHAnsi"/>
        </w:rPr>
        <w:tab/>
      </w:r>
    </w:p>
    <w:p w:rsidR="008F50A3" w:rsidRPr="00FD1316" w:rsidRDefault="008F50A3" w:rsidP="008F50A3">
      <w:pPr>
        <w:pStyle w:val="Zkladntext"/>
        <w:tabs>
          <w:tab w:val="left" w:pos="3119"/>
        </w:tabs>
        <w:rPr>
          <w:rFonts w:asciiTheme="minorHAnsi" w:hAnsiTheme="minorHAnsi" w:cstheme="minorHAnsi"/>
          <w:b/>
        </w:rPr>
      </w:pPr>
      <w:r>
        <w:rPr>
          <w:rFonts w:asciiTheme="minorHAnsi" w:hAnsiTheme="minorHAnsi" w:cstheme="minorHAnsi"/>
        </w:rPr>
        <w:t>IČO:</w:t>
      </w:r>
      <w:r w:rsidR="00FD1316">
        <w:rPr>
          <w:rFonts w:asciiTheme="minorHAnsi" w:hAnsiTheme="minorHAnsi" w:cstheme="minorHAnsi"/>
        </w:rPr>
        <w:t xml:space="preserve"> </w:t>
      </w:r>
      <w:r w:rsidR="00FD1316" w:rsidRPr="00FD1316">
        <w:rPr>
          <w:rFonts w:asciiTheme="minorHAnsi" w:hAnsiTheme="minorHAnsi" w:cstheme="minorHAnsi"/>
          <w:b/>
        </w:rPr>
        <w:t>00332011</w:t>
      </w:r>
    </w:p>
    <w:p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DIČ:</w:t>
      </w:r>
      <w:r w:rsidR="00FD1316">
        <w:rPr>
          <w:rFonts w:asciiTheme="minorHAnsi" w:hAnsiTheme="minorHAnsi" w:cstheme="minorHAnsi"/>
        </w:rPr>
        <w:t xml:space="preserve"> </w:t>
      </w:r>
      <w:r w:rsidR="00FD1316" w:rsidRPr="00FD1316">
        <w:rPr>
          <w:rFonts w:asciiTheme="minorHAnsi" w:hAnsiTheme="minorHAnsi" w:cstheme="minorHAnsi"/>
          <w:b/>
        </w:rPr>
        <w:t>2020741239</w:t>
      </w:r>
      <w:r w:rsidRPr="004D7399">
        <w:rPr>
          <w:rFonts w:asciiTheme="minorHAnsi" w:hAnsiTheme="minorHAnsi" w:cstheme="minorHAnsi"/>
        </w:rPr>
        <w:tab/>
      </w:r>
    </w:p>
    <w:p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Bankové spojenie:</w:t>
      </w:r>
      <w:r w:rsidR="00FD1316">
        <w:rPr>
          <w:rFonts w:asciiTheme="minorHAnsi" w:hAnsiTheme="minorHAnsi" w:cstheme="minorHAnsi"/>
        </w:rPr>
        <w:t xml:space="preserve"> </w:t>
      </w:r>
      <w:r w:rsidR="00FD1316" w:rsidRPr="00FD1316">
        <w:rPr>
          <w:rFonts w:asciiTheme="minorHAnsi" w:hAnsiTheme="minorHAnsi" w:cstheme="minorHAnsi"/>
          <w:b/>
        </w:rPr>
        <w:t>VÚB</w:t>
      </w:r>
      <w:r w:rsidRPr="004D7399">
        <w:rPr>
          <w:rFonts w:asciiTheme="minorHAnsi" w:hAnsiTheme="minorHAnsi" w:cstheme="minorHAnsi"/>
        </w:rPr>
        <w:tab/>
      </w:r>
    </w:p>
    <w:p w:rsidR="00985B34" w:rsidRPr="00FD1316" w:rsidRDefault="00985B34" w:rsidP="00FD1316">
      <w:pPr>
        <w:pStyle w:val="Zkladntext"/>
        <w:tabs>
          <w:tab w:val="left" w:pos="3119"/>
          <w:tab w:val="left" w:pos="4035"/>
        </w:tabs>
        <w:rPr>
          <w:rFonts w:asciiTheme="minorHAnsi" w:hAnsiTheme="minorHAnsi" w:cstheme="minorHAnsi"/>
          <w:b/>
        </w:rPr>
      </w:pPr>
      <w:r w:rsidRPr="004D7399">
        <w:rPr>
          <w:rFonts w:asciiTheme="minorHAnsi" w:hAnsiTheme="minorHAnsi" w:cstheme="minorHAnsi"/>
        </w:rPr>
        <w:t xml:space="preserve">IBAN: </w:t>
      </w:r>
      <w:r w:rsidR="00FD1316" w:rsidRPr="00FD1316">
        <w:rPr>
          <w:rFonts w:asciiTheme="minorHAnsi" w:hAnsiTheme="minorHAnsi" w:cstheme="minorHAnsi"/>
          <w:b/>
        </w:rPr>
        <w:t xml:space="preserve">SK850200 0000 </w:t>
      </w:r>
      <w:proofErr w:type="spellStart"/>
      <w:r w:rsidR="00FD1316" w:rsidRPr="00FD1316">
        <w:rPr>
          <w:rFonts w:asciiTheme="minorHAnsi" w:hAnsiTheme="minorHAnsi" w:cstheme="minorHAnsi"/>
          <w:b/>
        </w:rPr>
        <w:t>0000</w:t>
      </w:r>
      <w:proofErr w:type="spellEnd"/>
      <w:r w:rsidR="00FD1316" w:rsidRPr="00FD1316">
        <w:rPr>
          <w:rFonts w:asciiTheme="minorHAnsi" w:hAnsiTheme="minorHAnsi" w:cstheme="minorHAnsi"/>
          <w:b/>
        </w:rPr>
        <w:t xml:space="preserve"> 1442 8622</w:t>
      </w:r>
      <w:r w:rsidRPr="00FD1316">
        <w:rPr>
          <w:rFonts w:asciiTheme="minorHAnsi" w:hAnsiTheme="minorHAnsi" w:cstheme="minorHAnsi"/>
          <w:b/>
        </w:rPr>
        <w:tab/>
      </w:r>
      <w:r w:rsidR="00FD1316" w:rsidRPr="00FD1316">
        <w:rPr>
          <w:rFonts w:asciiTheme="minorHAnsi" w:hAnsiTheme="minorHAnsi" w:cstheme="minorHAnsi"/>
          <w:b/>
        </w:rPr>
        <w:tab/>
      </w:r>
    </w:p>
    <w:p w:rsidR="00985B34" w:rsidRPr="00FD1316" w:rsidRDefault="00985B34" w:rsidP="00985B34">
      <w:pPr>
        <w:pStyle w:val="Zkladntext"/>
        <w:tabs>
          <w:tab w:val="left" w:pos="3119"/>
        </w:tabs>
        <w:rPr>
          <w:rFonts w:asciiTheme="minorHAnsi" w:hAnsiTheme="minorHAnsi" w:cstheme="minorHAnsi"/>
          <w:b/>
        </w:rPr>
      </w:pPr>
      <w:proofErr w:type="spellStart"/>
      <w:r w:rsidRPr="00FD1316">
        <w:rPr>
          <w:rFonts w:asciiTheme="minorHAnsi" w:hAnsiTheme="minorHAnsi" w:cstheme="minorHAnsi"/>
          <w:b/>
        </w:rPr>
        <w:t>tel</w:t>
      </w:r>
      <w:proofErr w:type="spellEnd"/>
      <w:r w:rsidRPr="00FD1316">
        <w:rPr>
          <w:rFonts w:asciiTheme="minorHAnsi" w:hAnsiTheme="minorHAnsi" w:cstheme="minorHAnsi"/>
          <w:b/>
        </w:rPr>
        <w:t>:</w:t>
      </w:r>
      <w:r w:rsidR="009E5418" w:rsidRPr="00FD1316">
        <w:rPr>
          <w:rFonts w:asciiTheme="minorHAnsi" w:hAnsiTheme="minorHAnsi" w:cstheme="minorHAnsi"/>
          <w:b/>
        </w:rPr>
        <w:t xml:space="preserve"> </w:t>
      </w:r>
      <w:r w:rsidR="00FD1316" w:rsidRPr="00FD1316">
        <w:rPr>
          <w:rFonts w:asciiTheme="minorHAnsi" w:hAnsiTheme="minorHAnsi" w:cstheme="minorHAnsi"/>
          <w:b/>
        </w:rPr>
        <w:t>+421911 235 979</w:t>
      </w:r>
      <w:r w:rsidR="00223786" w:rsidRPr="00FD1316">
        <w:rPr>
          <w:rFonts w:asciiTheme="minorHAnsi" w:hAnsiTheme="minorHAnsi" w:cstheme="minorHAnsi"/>
          <w:b/>
        </w:rPr>
        <w:tab/>
      </w:r>
      <w:r w:rsidRPr="00FD1316">
        <w:rPr>
          <w:rFonts w:asciiTheme="minorHAnsi" w:hAnsiTheme="minorHAnsi" w:cstheme="minorHAnsi"/>
          <w:b/>
        </w:rPr>
        <w:tab/>
      </w:r>
    </w:p>
    <w:p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e-mail:</w:t>
      </w:r>
      <w:r w:rsidR="00FD1316">
        <w:rPr>
          <w:rFonts w:asciiTheme="minorHAnsi" w:hAnsiTheme="minorHAnsi" w:cstheme="minorHAnsi"/>
        </w:rPr>
        <w:t xml:space="preserve"> </w:t>
      </w:r>
      <w:r w:rsidR="00FD1316" w:rsidRPr="00FD1316">
        <w:rPr>
          <w:rFonts w:asciiTheme="minorHAnsi" w:hAnsiTheme="minorHAnsi" w:cstheme="minorHAnsi"/>
          <w:b/>
        </w:rPr>
        <w:t>obectrnavka@pobox.sk</w:t>
      </w:r>
      <w:r w:rsidR="00223786" w:rsidRPr="00FD1316">
        <w:rPr>
          <w:rFonts w:asciiTheme="minorHAnsi" w:hAnsiTheme="minorHAnsi" w:cstheme="minorHAnsi"/>
          <w:b/>
        </w:rPr>
        <w:tab/>
      </w:r>
      <w:r w:rsidRPr="00FD1316">
        <w:rPr>
          <w:rFonts w:asciiTheme="minorHAnsi" w:hAnsiTheme="minorHAnsi" w:cstheme="minorHAnsi"/>
          <w:b/>
        </w:rPr>
        <w:tab/>
      </w:r>
    </w:p>
    <w:p w:rsidR="00985B34" w:rsidRPr="004D7399" w:rsidRDefault="00985B34" w:rsidP="00985B34">
      <w:pPr>
        <w:tabs>
          <w:tab w:val="left" w:pos="3124"/>
        </w:tabs>
        <w:rPr>
          <w:rFonts w:asciiTheme="minorHAnsi" w:hAnsiTheme="minorHAnsi" w:cstheme="minorHAnsi"/>
        </w:rPr>
      </w:pPr>
    </w:p>
    <w:p w:rsidR="00985B34" w:rsidRPr="004D7399" w:rsidRDefault="00985B34" w:rsidP="00985B34">
      <w:pPr>
        <w:tabs>
          <w:tab w:val="left" w:pos="3124"/>
        </w:tabs>
        <w:rPr>
          <w:rFonts w:asciiTheme="minorHAnsi" w:hAnsiTheme="minorHAnsi" w:cstheme="minorHAnsi"/>
        </w:rPr>
      </w:pPr>
      <w:r w:rsidRPr="004D7399">
        <w:rPr>
          <w:rFonts w:asciiTheme="minorHAnsi" w:hAnsiTheme="minorHAnsi" w:cstheme="minorHAnsi"/>
        </w:rPr>
        <w:t xml:space="preserve">(ďalej aj ako </w:t>
      </w:r>
      <w:r w:rsidRPr="004D7399">
        <w:rPr>
          <w:rFonts w:asciiTheme="minorHAnsi" w:hAnsiTheme="minorHAnsi" w:cstheme="minorHAnsi"/>
          <w:b/>
        </w:rPr>
        <w:t>„Objednávateľ“</w:t>
      </w:r>
      <w:r w:rsidRPr="004D7399">
        <w:rPr>
          <w:rFonts w:asciiTheme="minorHAnsi" w:hAnsiTheme="minorHAnsi" w:cstheme="minorHAnsi"/>
        </w:rPr>
        <w:t>) a</w:t>
      </w:r>
    </w:p>
    <w:p w:rsidR="00985B34" w:rsidRPr="004D7399" w:rsidRDefault="00985B34" w:rsidP="00985B34">
      <w:pPr>
        <w:tabs>
          <w:tab w:val="left" w:pos="3124"/>
        </w:tabs>
        <w:rPr>
          <w:rFonts w:asciiTheme="minorHAnsi" w:hAnsiTheme="minorHAnsi" w:cstheme="minorHAnsi"/>
        </w:rPr>
      </w:pPr>
    </w:p>
    <w:p w:rsidR="00985B34" w:rsidRPr="004D7399" w:rsidRDefault="00985B34" w:rsidP="00985B34">
      <w:pPr>
        <w:pStyle w:val="Zoznamslo2"/>
        <w:spacing w:after="240"/>
        <w:rPr>
          <w:rFonts w:asciiTheme="minorHAnsi" w:hAnsiTheme="minorHAnsi" w:cstheme="minorHAnsi"/>
          <w:sz w:val="22"/>
          <w:szCs w:val="22"/>
        </w:rPr>
      </w:pPr>
      <w:r w:rsidRPr="004D7399">
        <w:rPr>
          <w:rFonts w:asciiTheme="minorHAnsi" w:hAnsiTheme="minorHAnsi" w:cstheme="minorHAnsi"/>
          <w:sz w:val="22"/>
          <w:szCs w:val="22"/>
        </w:rPr>
        <w:t xml:space="preserve">Zhotoviteľ: </w:t>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Obchodné meno: </w:t>
      </w:r>
      <w:r w:rsidRPr="004D7399">
        <w:rPr>
          <w:rFonts w:asciiTheme="minorHAnsi" w:hAnsiTheme="minorHAnsi" w:cstheme="minorHAnsi"/>
        </w:rPr>
        <w:tab/>
      </w:r>
      <w:r w:rsidR="003873C6" w:rsidRPr="004D7399">
        <w:rPr>
          <w:rFonts w:asciiTheme="minorHAnsi" w:hAnsiTheme="minorHAnsi" w:cstheme="minorHAnsi"/>
        </w:rPr>
        <w:fldChar w:fldCharType="begin">
          <w:ffData>
            <w:name w:val=""/>
            <w:enabled w:val="0"/>
            <w:calcOnExit w:val="0"/>
            <w:textInput>
              <w:default w:val="........................................................................"/>
            </w:textInput>
          </w:ffData>
        </w:fldChar>
      </w:r>
      <w:r w:rsidR="00A46CCE"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00A46CCE"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Sídlo:</w:t>
      </w:r>
      <w:r w:rsidRPr="004D7399">
        <w:rPr>
          <w:rFonts w:asciiTheme="minorHAnsi" w:hAnsiTheme="minorHAnsi" w:cstheme="minorHAnsi"/>
        </w:rPr>
        <w:tab/>
      </w:r>
      <w:r w:rsidR="003873C6" w:rsidRPr="004D7399">
        <w:rPr>
          <w:rFonts w:asciiTheme="minorHAnsi" w:hAnsiTheme="minorHAnsi" w:cstheme="minorHAnsi"/>
        </w:rPr>
        <w:fldChar w:fldCharType="begin">
          <w:ffData>
            <w:name w:val="Text1"/>
            <w:enabled/>
            <w:calcOnExit w:val="0"/>
            <w:textInput>
              <w:default w:val="........................................................................"/>
            </w:textInput>
          </w:ffData>
        </w:fldChar>
      </w:r>
      <w:bookmarkStart w:id="3" w:name="Text1"/>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bookmarkEnd w:id="3"/>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Štatutárny orgán: </w:t>
      </w:r>
      <w:r w:rsidRPr="004D7399">
        <w:rPr>
          <w:rFonts w:asciiTheme="minorHAnsi" w:hAnsiTheme="minorHAnsi" w:cstheme="minorHAnsi"/>
        </w:rPr>
        <w:tab/>
      </w:r>
      <w:r w:rsidR="003873C6"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IČO:</w:t>
      </w:r>
      <w:r w:rsidRPr="004D7399">
        <w:rPr>
          <w:rFonts w:asciiTheme="minorHAnsi" w:hAnsiTheme="minorHAnsi" w:cstheme="minorHAnsi"/>
        </w:rPr>
        <w:tab/>
      </w:r>
      <w:r w:rsidR="003873C6"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DIČ:</w:t>
      </w:r>
      <w:r w:rsidRPr="004D7399">
        <w:rPr>
          <w:rFonts w:asciiTheme="minorHAnsi" w:hAnsiTheme="minorHAnsi" w:cstheme="minorHAnsi"/>
        </w:rPr>
        <w:tab/>
      </w:r>
      <w:r w:rsidR="003873C6"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IČ DPH: </w:t>
      </w:r>
      <w:r w:rsidRPr="004D7399">
        <w:rPr>
          <w:rFonts w:asciiTheme="minorHAnsi" w:hAnsiTheme="minorHAnsi" w:cstheme="minorHAnsi"/>
        </w:rPr>
        <w:tab/>
      </w:r>
      <w:r w:rsidR="003873C6"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Bankové spojenie:</w:t>
      </w:r>
      <w:r w:rsidRPr="004D7399">
        <w:rPr>
          <w:rFonts w:asciiTheme="minorHAnsi" w:hAnsiTheme="minorHAnsi" w:cstheme="minorHAnsi"/>
        </w:rPr>
        <w:tab/>
      </w:r>
      <w:r w:rsidR="003873C6"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IBAN:</w:t>
      </w:r>
      <w:r w:rsidRPr="004D7399">
        <w:rPr>
          <w:rFonts w:asciiTheme="minorHAnsi" w:hAnsiTheme="minorHAnsi" w:cstheme="minorHAnsi"/>
        </w:rPr>
        <w:tab/>
      </w:r>
      <w:r w:rsidR="003873C6"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Tel.: </w:t>
      </w:r>
      <w:r w:rsidRPr="004D7399">
        <w:rPr>
          <w:rFonts w:asciiTheme="minorHAnsi" w:hAnsiTheme="minorHAnsi" w:cstheme="minorHAnsi"/>
        </w:rPr>
        <w:tab/>
      </w:r>
      <w:r w:rsidR="003873C6"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Email:</w:t>
      </w:r>
      <w:r w:rsidRPr="004D7399">
        <w:rPr>
          <w:rFonts w:asciiTheme="minorHAnsi" w:hAnsiTheme="minorHAnsi" w:cstheme="minorHAnsi"/>
        </w:rPr>
        <w:tab/>
      </w:r>
      <w:r w:rsidR="003873C6"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985B34" w:rsidRPr="004D7399" w:rsidRDefault="00985B34" w:rsidP="00985B34">
      <w:pPr>
        <w:pStyle w:val="lnokodrka"/>
        <w:numPr>
          <w:ilvl w:val="0"/>
          <w:numId w:val="0"/>
        </w:numPr>
        <w:tabs>
          <w:tab w:val="clear" w:pos="2552"/>
          <w:tab w:val="left" w:pos="397"/>
          <w:tab w:val="left" w:pos="2835"/>
        </w:tabs>
        <w:rPr>
          <w:rFonts w:asciiTheme="minorHAnsi" w:hAnsiTheme="minorHAnsi" w:cstheme="minorHAnsi"/>
          <w:szCs w:val="22"/>
        </w:rPr>
      </w:pPr>
    </w:p>
    <w:p w:rsidR="00985B34" w:rsidRPr="004D7399" w:rsidRDefault="00985B34" w:rsidP="00985B34">
      <w:pPr>
        <w:pStyle w:val="lnokodrka"/>
        <w:numPr>
          <w:ilvl w:val="0"/>
          <w:numId w:val="0"/>
        </w:numPr>
        <w:tabs>
          <w:tab w:val="clear" w:pos="2552"/>
          <w:tab w:val="left" w:pos="397"/>
          <w:tab w:val="left" w:pos="2835"/>
        </w:tabs>
        <w:rPr>
          <w:rFonts w:asciiTheme="minorHAnsi" w:hAnsiTheme="minorHAnsi" w:cstheme="minorHAnsi"/>
          <w:szCs w:val="22"/>
        </w:rPr>
      </w:pPr>
      <w:r w:rsidRPr="004D7399">
        <w:rPr>
          <w:rFonts w:asciiTheme="minorHAnsi" w:hAnsiTheme="minorHAnsi" w:cstheme="minorHAnsi"/>
          <w:szCs w:val="22"/>
        </w:rPr>
        <w:t>PLATCA/NEPLATCA DPH !</w:t>
      </w:r>
    </w:p>
    <w:p w:rsidR="00985B34" w:rsidRPr="004D7399" w:rsidRDefault="00985B34" w:rsidP="00985B34">
      <w:pPr>
        <w:tabs>
          <w:tab w:val="left" w:pos="3124"/>
        </w:tabs>
        <w:rPr>
          <w:rFonts w:asciiTheme="minorHAnsi" w:hAnsiTheme="minorHAnsi" w:cstheme="minorHAnsi"/>
        </w:rPr>
      </w:pPr>
    </w:p>
    <w:p w:rsidR="00985B34" w:rsidRPr="004D7399" w:rsidRDefault="00985B34" w:rsidP="00985B34">
      <w:pPr>
        <w:tabs>
          <w:tab w:val="left" w:pos="3124"/>
        </w:tabs>
        <w:rPr>
          <w:rFonts w:asciiTheme="minorHAnsi" w:hAnsiTheme="minorHAnsi" w:cstheme="minorHAnsi"/>
        </w:rPr>
      </w:pPr>
      <w:r w:rsidRPr="004D7399">
        <w:rPr>
          <w:rFonts w:asciiTheme="minorHAnsi" w:hAnsiTheme="minorHAnsi" w:cstheme="minorHAnsi"/>
        </w:rPr>
        <w:t>Spoločnosť je registrovaná v ......................................................................................... .......................................................................................................................................</w:t>
      </w:r>
    </w:p>
    <w:p w:rsidR="00985B34" w:rsidRPr="004D7399" w:rsidRDefault="00985B34" w:rsidP="00985B34">
      <w:pPr>
        <w:rPr>
          <w:rFonts w:asciiTheme="minorHAnsi" w:hAnsiTheme="minorHAnsi" w:cstheme="minorHAnsi"/>
        </w:rPr>
      </w:pPr>
    </w:p>
    <w:p w:rsidR="00985B34" w:rsidRPr="004D7399" w:rsidRDefault="00985B34" w:rsidP="00985B34">
      <w:pPr>
        <w:rPr>
          <w:rFonts w:asciiTheme="minorHAnsi" w:hAnsiTheme="minorHAnsi" w:cstheme="minorHAnsi"/>
        </w:rPr>
      </w:pPr>
      <w:r w:rsidRPr="004D7399">
        <w:rPr>
          <w:rFonts w:asciiTheme="minorHAnsi" w:hAnsiTheme="minorHAnsi" w:cstheme="minorHAnsi"/>
        </w:rPr>
        <w:t xml:space="preserve">(ďalej aj ako </w:t>
      </w:r>
      <w:r w:rsidRPr="004D7399">
        <w:rPr>
          <w:rFonts w:asciiTheme="minorHAnsi" w:hAnsiTheme="minorHAnsi" w:cstheme="minorHAnsi"/>
          <w:b/>
        </w:rPr>
        <w:t>„Zhotoviteľ“</w:t>
      </w:r>
      <w:r w:rsidRPr="004D7399">
        <w:rPr>
          <w:rFonts w:asciiTheme="minorHAnsi" w:hAnsiTheme="minorHAnsi" w:cstheme="minorHAnsi"/>
        </w:rPr>
        <w:t>)</w:t>
      </w:r>
    </w:p>
    <w:p w:rsidR="00985B34" w:rsidRPr="004D7399" w:rsidRDefault="00985B34" w:rsidP="00985B34">
      <w:pPr>
        <w:rPr>
          <w:rFonts w:asciiTheme="minorHAnsi" w:hAnsiTheme="minorHAnsi" w:cstheme="minorHAnsi"/>
        </w:rPr>
      </w:pPr>
      <w:r w:rsidRPr="004D7399">
        <w:rPr>
          <w:rFonts w:asciiTheme="minorHAnsi" w:hAnsiTheme="minorHAnsi" w:cstheme="minorHAnsi"/>
        </w:rPr>
        <w:t>(Objednávateľ a Zhotoviteľ ďalej aj ako „zmluvné strany“ alebo „zmluvná strana)</w:t>
      </w:r>
    </w:p>
    <w:p w:rsidR="00417AFE" w:rsidRPr="004D7399" w:rsidRDefault="00417AFE" w:rsidP="00985B34">
      <w:pPr>
        <w:rPr>
          <w:rFonts w:asciiTheme="minorHAnsi" w:hAnsiTheme="minorHAnsi" w:cstheme="minorHAnsi"/>
        </w:rPr>
      </w:pP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4" w:name="_Toc510028106"/>
      <w:r w:rsidRPr="004D7399">
        <w:rPr>
          <w:rFonts w:asciiTheme="minorHAnsi" w:hAnsiTheme="minorHAnsi" w:cstheme="minorHAnsi"/>
          <w:sz w:val="22"/>
          <w:szCs w:val="22"/>
        </w:rPr>
        <w:t>PREAMBULA</w:t>
      </w:r>
      <w:bookmarkEnd w:id="4"/>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Túto Zmluvu uzatvára Objednávateľ ako verejný obstarávateľ so Zhotoviteľom ako úspešným uchádzačom vo verejnom obstarávaní vyhlásenom na predmet zákazky </w:t>
      </w:r>
      <w:r w:rsidR="00174584">
        <w:rPr>
          <w:rFonts w:asciiTheme="minorHAnsi" w:hAnsiTheme="minorHAnsi" w:cstheme="minorHAnsi"/>
          <w:sz w:val="22"/>
          <w:szCs w:val="22"/>
        </w:rPr>
        <w:t>„</w:t>
      </w:r>
      <w:r w:rsidR="00FD1316">
        <w:rPr>
          <w:rFonts w:asciiTheme="minorHAnsi" w:hAnsiTheme="minorHAnsi" w:cstheme="minorHAnsi"/>
          <w:b/>
          <w:sz w:val="22"/>
          <w:szCs w:val="22"/>
        </w:rPr>
        <w:t>Oprava strechy kultúrneho domu</w:t>
      </w:r>
      <w:r w:rsidRPr="004D7399">
        <w:rPr>
          <w:rFonts w:asciiTheme="minorHAnsi" w:hAnsiTheme="minorHAnsi" w:cstheme="minorHAnsi"/>
          <w:sz w:val="22"/>
          <w:szCs w:val="22"/>
        </w:rPr>
        <w:t>“. Túto Zmluvu uzatvárajú zmluvné strany v súlade s Výzvou na predloženie ponuky vrátane jej príloh (ďalej len „Výzva“), v súlade s vysvetleniami Výzvy a súvisiacich dokladov a dokumentov, ak k vysvetľovaniu došlo, a v súlade s predloženou ponukou úspešného uchádzača.</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5" w:name="_Toc510028107"/>
      <w:r w:rsidRPr="004D7399">
        <w:rPr>
          <w:rFonts w:asciiTheme="minorHAnsi" w:hAnsiTheme="minorHAnsi" w:cstheme="minorHAnsi"/>
          <w:sz w:val="22"/>
          <w:szCs w:val="22"/>
        </w:rPr>
        <w:t>PREDMET ZMLUVY</w:t>
      </w:r>
      <w:bookmarkEnd w:id="5"/>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sa dohodli, že predmetom tejto Zmluvy sú stavebné práce na stavbe „</w:t>
      </w:r>
      <w:sdt>
        <w:sdtPr>
          <w:rPr>
            <w:rStyle w:val="tl11"/>
            <w:rFonts w:asciiTheme="minorHAnsi" w:hAnsiTheme="minorHAnsi" w:cstheme="minorHAnsi"/>
            <w:b/>
            <w:sz w:val="22"/>
            <w:szCs w:val="22"/>
          </w:rPr>
          <w:id w:val="1998223737"/>
          <w:placeholder>
            <w:docPart w:val="0F076C27198C4D418D753ECF6FD80B9E"/>
          </w:placeholder>
          <w:text/>
        </w:sdtPr>
        <w:sdtContent>
          <w:r w:rsidR="00FD1316">
            <w:rPr>
              <w:rStyle w:val="tl11"/>
              <w:rFonts w:asciiTheme="minorHAnsi" w:hAnsiTheme="minorHAnsi" w:cstheme="minorHAnsi"/>
              <w:b/>
              <w:sz w:val="22"/>
              <w:szCs w:val="22"/>
            </w:rPr>
            <w:t>Kultúrneho domu v obci Trnávka</w:t>
          </w:r>
        </w:sdtContent>
      </w:sdt>
      <w:r w:rsidRPr="004D7399">
        <w:rPr>
          <w:rFonts w:asciiTheme="minorHAnsi" w:hAnsiTheme="minorHAnsi" w:cstheme="minorHAnsi"/>
          <w:sz w:val="22"/>
          <w:szCs w:val="22"/>
        </w:rPr>
        <w:t>“ (ďalej len „Dielo“).</w:t>
      </w:r>
    </w:p>
    <w:p w:rsidR="00417AFE" w:rsidRPr="004D7399" w:rsidRDefault="00417AFE" w:rsidP="00417AFE">
      <w:pPr>
        <w:pStyle w:val="Zoznamslo2"/>
        <w:rPr>
          <w:rFonts w:asciiTheme="minorHAnsi" w:hAnsiTheme="minorHAnsi" w:cstheme="minorHAnsi"/>
          <w:sz w:val="22"/>
          <w:szCs w:val="22"/>
        </w:rPr>
      </w:pPr>
      <w:bookmarkStart w:id="6" w:name="_Ref488324068"/>
      <w:bookmarkStart w:id="7" w:name="_Hlk14628844"/>
      <w:r w:rsidRPr="004D7399">
        <w:rPr>
          <w:rFonts w:asciiTheme="minorHAnsi" w:hAnsiTheme="minorHAnsi" w:cstheme="minorHAnsi"/>
          <w:sz w:val="22"/>
          <w:szCs w:val="22"/>
        </w:rPr>
        <w:t>Zhotoviteľ sa zaväzuje realizovať pre Objednávateľa predmet Zmluvy podľa podmienok dohodnutých v tejto Zmluve, a to v množstve a cenách uvedených v  tejto Zmluve a v súlade s Prílohami, a to najmä:</w:t>
      </w:r>
      <w:bookmarkEnd w:id="6"/>
    </w:p>
    <w:p w:rsidR="00417AFE" w:rsidRPr="00223786" w:rsidRDefault="00417AFE" w:rsidP="00417AFE">
      <w:pPr>
        <w:pStyle w:val="Odrka15"/>
        <w:rPr>
          <w:rFonts w:asciiTheme="minorHAnsi" w:hAnsiTheme="minorHAnsi" w:cstheme="minorHAnsi"/>
          <w:sz w:val="22"/>
        </w:rPr>
      </w:pPr>
      <w:r w:rsidRPr="00223786">
        <w:rPr>
          <w:rFonts w:asciiTheme="minorHAnsi" w:hAnsiTheme="minorHAnsi" w:cstheme="minorHAnsi"/>
          <w:sz w:val="22"/>
        </w:rPr>
        <w:t>podľa príloha č. 1 - rozpočet;</w:t>
      </w:r>
    </w:p>
    <w:p w:rsidR="00417AFE" w:rsidRPr="00223786" w:rsidRDefault="00417AFE" w:rsidP="00417AFE">
      <w:pPr>
        <w:pStyle w:val="Odrka15"/>
        <w:rPr>
          <w:rFonts w:asciiTheme="minorHAnsi" w:hAnsiTheme="minorHAnsi" w:cstheme="minorHAnsi"/>
          <w:sz w:val="22"/>
        </w:rPr>
      </w:pPr>
      <w:r w:rsidRPr="00223786">
        <w:rPr>
          <w:rFonts w:asciiTheme="minorHAnsi" w:hAnsiTheme="minorHAnsi" w:cstheme="minorHAnsi"/>
          <w:sz w:val="22"/>
        </w:rPr>
        <w:t xml:space="preserve">podľa prílohy č. </w:t>
      </w:r>
      <w:r w:rsidR="0011005B" w:rsidRPr="00223786">
        <w:rPr>
          <w:rFonts w:asciiTheme="minorHAnsi" w:hAnsiTheme="minorHAnsi" w:cstheme="minorHAnsi"/>
          <w:sz w:val="22"/>
        </w:rPr>
        <w:t>2</w:t>
      </w:r>
      <w:r w:rsidRPr="00223786">
        <w:rPr>
          <w:rFonts w:asciiTheme="minorHAnsi" w:hAnsiTheme="minorHAnsi" w:cstheme="minorHAnsi"/>
          <w:sz w:val="22"/>
        </w:rPr>
        <w:t xml:space="preserve"> - Časový harmonogram;</w:t>
      </w:r>
    </w:p>
    <w:p w:rsidR="001003F5" w:rsidRPr="00223786" w:rsidRDefault="001003F5" w:rsidP="00417AFE">
      <w:pPr>
        <w:pStyle w:val="Odrka15"/>
        <w:rPr>
          <w:rFonts w:asciiTheme="minorHAnsi" w:hAnsiTheme="minorHAnsi" w:cstheme="minorHAnsi"/>
          <w:sz w:val="22"/>
        </w:rPr>
      </w:pPr>
      <w:r w:rsidRPr="00223786">
        <w:rPr>
          <w:rFonts w:asciiTheme="minorHAnsi" w:hAnsiTheme="minorHAnsi" w:cstheme="minorHAnsi"/>
          <w:sz w:val="22"/>
        </w:rPr>
        <w:t>podľ</w:t>
      </w:r>
      <w:r w:rsidR="00F26BE9" w:rsidRPr="00223786">
        <w:rPr>
          <w:rFonts w:asciiTheme="minorHAnsi" w:hAnsiTheme="minorHAnsi" w:cstheme="minorHAnsi"/>
          <w:sz w:val="22"/>
        </w:rPr>
        <w:t>a</w:t>
      </w:r>
      <w:r w:rsidRPr="00223786">
        <w:rPr>
          <w:rFonts w:asciiTheme="minorHAnsi" w:hAnsiTheme="minorHAnsi" w:cstheme="minorHAnsi"/>
          <w:sz w:val="22"/>
        </w:rPr>
        <w:t xml:space="preserve"> projektovej dokumentácie, ktorá bola v prílohe k výzve na predloženie ponuky</w:t>
      </w:r>
    </w:p>
    <w:p w:rsidR="00417AFE" w:rsidRPr="004D7399" w:rsidRDefault="00417AFE" w:rsidP="00417AFE">
      <w:pPr>
        <w:pStyle w:val="Odrka15"/>
        <w:rPr>
          <w:rFonts w:asciiTheme="minorHAnsi" w:hAnsiTheme="minorHAnsi" w:cstheme="minorHAnsi"/>
          <w:sz w:val="22"/>
        </w:rPr>
      </w:pPr>
      <w:r w:rsidRPr="00223786">
        <w:rPr>
          <w:rFonts w:asciiTheme="minorHAnsi" w:hAnsiTheme="minorHAnsi" w:cstheme="minorHAnsi"/>
          <w:sz w:val="22"/>
        </w:rPr>
        <w:t>podľa svojej ponuky predloženej vo verejnom obstarávaní, na základe vyhodnotenia ktorej bol vybraný</w:t>
      </w:r>
      <w:r w:rsidRPr="004D7399">
        <w:rPr>
          <w:rFonts w:asciiTheme="minorHAnsi" w:hAnsiTheme="minorHAnsi" w:cstheme="minorHAnsi"/>
          <w:sz w:val="22"/>
        </w:rPr>
        <w:t xml:space="preserve"> ako Zhotoviteľ predmetu Zmluvy.</w:t>
      </w:r>
    </w:p>
    <w:bookmarkEnd w:id="7"/>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Diela potrebné, a že doklady a dokumenty ním poskytnuté pre vykonanie Diela boli vyhotovené v súlade s úplným  oboznámením sa s predmetom zmluvy a boli vyhotovené úplne a kompletne a Zhotoviteľ do nich zahrnul všetky práce a náklady, ktoré by mu mohli v súvislosti s realizáciou Diela vzniknúť.</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8" w:name="_Toc510028108"/>
      <w:r w:rsidRPr="004D7399">
        <w:rPr>
          <w:rFonts w:asciiTheme="minorHAnsi" w:hAnsiTheme="minorHAnsi" w:cstheme="minorHAnsi"/>
          <w:sz w:val="22"/>
          <w:szCs w:val="22"/>
        </w:rPr>
        <w:t>KVALITA PREDMETU ZMLUVY</w:t>
      </w:r>
      <w:bookmarkEnd w:id="8"/>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dodať predmet Zmluvy bez vád a nedostatkov brániacich jeho riadnemu užívaniu pre účely na ktorý je určený.</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sú v súlade s príslušnými technickými normami a inými súvisiacimi právnymi predpismi a všeobecne záväznými predpismi.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vyhlasuje, že sa oboznámil so všetkými podkladmi, ktoré mu boli Objednávateľom poskytnuté</w:t>
      </w:r>
      <w:r w:rsidR="00A46CCE"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zároveň vyhlasuje, že poskytnuté podklady považuje za úplné a dostatočné na ocenenie realizácie kompletného Diela.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9" w:name="_Toc510028109"/>
      <w:r w:rsidRPr="004D7399">
        <w:rPr>
          <w:rFonts w:asciiTheme="minorHAnsi" w:hAnsiTheme="minorHAnsi" w:cstheme="minorHAnsi"/>
          <w:sz w:val="22"/>
          <w:szCs w:val="22"/>
        </w:rPr>
        <w:t>CENA A PLATOBNÉ PODMIENKY</w:t>
      </w:r>
      <w:bookmarkEnd w:id="9"/>
    </w:p>
    <w:p w:rsidR="00417AFE" w:rsidRPr="004D7399" w:rsidRDefault="00417AFE" w:rsidP="00417AFE">
      <w:pPr>
        <w:pStyle w:val="Zoznamslo2"/>
        <w:rPr>
          <w:rFonts w:asciiTheme="minorHAnsi" w:hAnsiTheme="minorHAnsi" w:cstheme="minorHAnsi"/>
          <w:sz w:val="22"/>
          <w:szCs w:val="22"/>
        </w:rPr>
      </w:pPr>
      <w:bookmarkStart w:id="10" w:name="_Ref488324917"/>
      <w:r w:rsidRPr="004D7399">
        <w:rPr>
          <w:rFonts w:asciiTheme="minorHAnsi" w:hAnsiTheme="minorHAnsi" w:cstheme="minorHAnsi"/>
          <w:sz w:val="22"/>
          <w:szCs w:val="22"/>
        </w:rPr>
        <w:t xml:space="preserve">Zmluvné strany sa dohodli v zmysle  zákona č. 18/1996 Z. z. o cenách v znení neskorších predpisov na cene za celý predmet Zmluvy, uvedenej </w:t>
      </w:r>
      <w:r w:rsidRPr="009C0A53">
        <w:rPr>
          <w:rFonts w:asciiTheme="minorHAnsi" w:hAnsiTheme="minorHAnsi" w:cstheme="minorHAnsi"/>
          <w:sz w:val="22"/>
          <w:szCs w:val="22"/>
        </w:rPr>
        <w:t>v Prílohe č. 1 tejto Zmluvy:</w:t>
      </w:r>
      <w:bookmarkEnd w:id="10"/>
    </w:p>
    <w:p w:rsidR="00417AFE" w:rsidRPr="004D7399" w:rsidRDefault="00417AFE" w:rsidP="00417AFE">
      <w:pPr>
        <w:pStyle w:val="Odsaden15"/>
        <w:tabs>
          <w:tab w:val="right" w:leader="dot" w:pos="9639"/>
        </w:tabs>
        <w:rPr>
          <w:rFonts w:asciiTheme="minorHAnsi" w:hAnsiTheme="minorHAnsi" w:cstheme="minorHAnsi"/>
          <w:sz w:val="22"/>
        </w:rPr>
      </w:pPr>
      <w:r w:rsidRPr="004D7399">
        <w:rPr>
          <w:rFonts w:asciiTheme="minorHAnsi" w:hAnsiTheme="minorHAnsi" w:cstheme="minorHAnsi"/>
          <w:sz w:val="22"/>
        </w:rPr>
        <w:t>Cena bez DPH</w:t>
      </w:r>
      <w:r w:rsidRPr="004D7399">
        <w:rPr>
          <w:rFonts w:asciiTheme="minorHAnsi" w:hAnsiTheme="minorHAnsi" w:cstheme="minorHAnsi"/>
          <w:sz w:val="22"/>
        </w:rPr>
        <w:tab/>
        <w:t>Eur</w:t>
      </w:r>
    </w:p>
    <w:p w:rsidR="00417AFE" w:rsidRPr="004D7399" w:rsidRDefault="00417AFE" w:rsidP="00417AFE">
      <w:pPr>
        <w:pStyle w:val="Odsaden15"/>
        <w:tabs>
          <w:tab w:val="right" w:leader="dot" w:pos="9639"/>
        </w:tabs>
        <w:rPr>
          <w:rFonts w:asciiTheme="minorHAnsi" w:hAnsiTheme="minorHAnsi" w:cstheme="minorHAnsi"/>
          <w:sz w:val="22"/>
        </w:rPr>
      </w:pPr>
      <w:r w:rsidRPr="004D7399">
        <w:rPr>
          <w:rFonts w:asciiTheme="minorHAnsi" w:hAnsiTheme="minorHAnsi" w:cstheme="minorHAnsi"/>
          <w:sz w:val="22"/>
        </w:rPr>
        <w:t>DPH 20%</w:t>
      </w:r>
      <w:r w:rsidRPr="004D7399">
        <w:rPr>
          <w:rFonts w:asciiTheme="minorHAnsi" w:hAnsiTheme="minorHAnsi" w:cstheme="minorHAnsi"/>
          <w:sz w:val="22"/>
        </w:rPr>
        <w:tab/>
        <w:t>Eur</w:t>
      </w:r>
    </w:p>
    <w:p w:rsidR="00417AFE" w:rsidRPr="004D7399" w:rsidRDefault="00417AFE" w:rsidP="00417AFE">
      <w:pPr>
        <w:pStyle w:val="Odsaden15"/>
        <w:tabs>
          <w:tab w:val="right" w:leader="dot" w:pos="9639"/>
        </w:tabs>
        <w:rPr>
          <w:rFonts w:asciiTheme="minorHAnsi" w:hAnsiTheme="minorHAnsi" w:cstheme="minorHAnsi"/>
          <w:sz w:val="22"/>
        </w:rPr>
      </w:pPr>
      <w:r w:rsidRPr="004D7399">
        <w:rPr>
          <w:rFonts w:asciiTheme="minorHAnsi" w:hAnsiTheme="minorHAnsi" w:cstheme="minorHAnsi"/>
          <w:sz w:val="22"/>
        </w:rPr>
        <w:t>Cena s DPH</w:t>
      </w:r>
      <w:r w:rsidRPr="004D7399">
        <w:rPr>
          <w:rFonts w:asciiTheme="minorHAnsi" w:hAnsiTheme="minorHAnsi" w:cstheme="minorHAnsi"/>
          <w:sz w:val="22"/>
        </w:rPr>
        <w:tab/>
        <w:t>Eur</w:t>
      </w:r>
    </w:p>
    <w:p w:rsidR="00417AFE" w:rsidRPr="004D7399" w:rsidRDefault="00417AFE" w:rsidP="00417AFE">
      <w:pPr>
        <w:pStyle w:val="Odsaden15"/>
        <w:rPr>
          <w:rFonts w:asciiTheme="minorHAnsi" w:hAnsiTheme="minorHAnsi" w:cstheme="minorHAnsi"/>
          <w:sz w:val="22"/>
        </w:rPr>
      </w:pPr>
      <w:r w:rsidRPr="004D7399">
        <w:rPr>
          <w:rFonts w:asciiTheme="minorHAnsi" w:hAnsiTheme="minorHAnsi" w:cstheme="minorHAnsi"/>
          <w:sz w:val="22"/>
        </w:rPr>
        <w:t>Slovom ......................................................................... Eur</w:t>
      </w:r>
    </w:p>
    <w:p w:rsidR="00417AFE" w:rsidRPr="004D7399" w:rsidRDefault="00417AFE" w:rsidP="00417AFE">
      <w:pPr>
        <w:pStyle w:val="Odsaden15"/>
        <w:rPr>
          <w:rFonts w:asciiTheme="minorHAnsi" w:hAnsiTheme="minorHAnsi" w:cstheme="minorHAnsi"/>
          <w:sz w:val="22"/>
        </w:rPr>
      </w:pPr>
    </w:p>
    <w:p w:rsidR="00417AFE" w:rsidRPr="004D7399" w:rsidRDefault="00417AFE" w:rsidP="00177492">
      <w:pPr>
        <w:pStyle w:val="Odsaden15"/>
        <w:jc w:val="both"/>
        <w:rPr>
          <w:rFonts w:asciiTheme="minorHAnsi" w:hAnsiTheme="minorHAnsi" w:cstheme="minorHAnsi"/>
          <w:sz w:val="22"/>
        </w:rPr>
      </w:pPr>
      <w:r w:rsidRPr="004D7399">
        <w:rPr>
          <w:rFonts w:asciiTheme="minorHAnsi" w:hAnsiTheme="minorHAnsi" w:cstheme="minorHAnsi"/>
          <w:sz w:val="22"/>
        </w:rPr>
        <w:t>V prípade, ak zhotoviteľ nie je platcom DPH a v priebehu realizácie predmetu zmluvy sa stane platcom DPH, zaväzuje sa, že dohodnutú cenu neprekročí. Zhotoviteľ je povinný dovtedy nevyfakturovanú časť ceny znížiť o výšku DPH.</w:t>
      </w:r>
    </w:p>
    <w:p w:rsidR="00A41279" w:rsidRPr="004D7399" w:rsidRDefault="00A41279" w:rsidP="00177492">
      <w:pPr>
        <w:pStyle w:val="Odsaden15"/>
        <w:jc w:val="both"/>
        <w:rPr>
          <w:rFonts w:asciiTheme="minorHAnsi" w:hAnsiTheme="minorHAnsi" w:cstheme="minorHAnsi"/>
          <w:sz w:val="22"/>
        </w:rPr>
      </w:pPr>
      <w:r w:rsidRPr="004D7399">
        <w:rPr>
          <w:rFonts w:asciiTheme="minorHAnsi" w:eastAsia="Times New Roman" w:hAnsiTheme="minorHAnsi" w:cstheme="minorHAnsi"/>
          <w:bCs/>
          <w:sz w:val="22"/>
          <w:lang w:eastAsia="cs-CZ"/>
        </w:rPr>
        <w:t>Zálohová platba nie je možná.</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K faktúram bude uplatňovaná DPH v zmysle právneho predpisu 222/2004 Z. z. o dani z pridanej hodnoty v aktuálnom znení vrátane aplikácie § 69 ods. 12 písm. j) upravujúceho prenos daňovej povinnosti v prípade dodania stavebných prác vrátane dodania stavby </w:t>
      </w:r>
      <w:r w:rsidRPr="004D7399">
        <w:rPr>
          <w:rFonts w:asciiTheme="minorHAnsi" w:hAnsiTheme="minorHAnsi" w:cstheme="minorHAnsi"/>
          <w:sz w:val="22"/>
          <w:szCs w:val="22"/>
        </w:rPr>
        <w:lastRenderedPageBreak/>
        <w:t>alebo jej časti, ktoré patria do sekcie F osobitného predpisu (štatistická klasifikácia produktov podľa činnosti - klasifikácia CPA).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Jednotlivé položky Ceny za Dielo sú určené v Prílohe č. 1 tejto Zmluvy. Zmluvné strany výslovne uvádzajú, že Príloha č. 1 určujúca Cenu za Dielo je dokument úplný a záväzný a k jeho zmene </w:t>
      </w:r>
      <w:r w:rsidR="00177492" w:rsidRPr="004D7399">
        <w:rPr>
          <w:rFonts w:asciiTheme="minorHAnsi" w:hAnsiTheme="minorHAnsi" w:cstheme="minorHAnsi"/>
          <w:sz w:val="22"/>
          <w:szCs w:val="22"/>
        </w:rPr>
        <w:t>ne</w:t>
      </w:r>
      <w:r w:rsidRPr="004D7399">
        <w:rPr>
          <w:rFonts w:asciiTheme="minorHAnsi" w:hAnsiTheme="minorHAnsi" w:cstheme="minorHAnsi"/>
          <w:sz w:val="22"/>
          <w:szCs w:val="22"/>
        </w:rPr>
        <w:t>môže dôjsť</w:t>
      </w:r>
      <w:r w:rsidR="00177492"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iných aj vopred neznámych nákladov.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Objednávateľ sa zaväzuje po dobu platnosti tejto Zmluvy včas zaplatiť Cenu za  Dielo, ktorá je vypočítaná v súlade so  Zmluvou. </w:t>
      </w:r>
    </w:p>
    <w:p w:rsidR="00417AFE" w:rsidRPr="004D7399" w:rsidRDefault="009C0A53" w:rsidP="00417AFE">
      <w:pPr>
        <w:pStyle w:val="Zoznamslo2"/>
        <w:rPr>
          <w:rFonts w:asciiTheme="minorHAnsi" w:hAnsiTheme="minorHAnsi" w:cstheme="minorHAnsi"/>
          <w:sz w:val="22"/>
          <w:szCs w:val="22"/>
        </w:rPr>
      </w:pPr>
      <w:r w:rsidRPr="005E15FC">
        <w:rPr>
          <w:rFonts w:asciiTheme="minorHAnsi" w:hAnsiTheme="minorHAnsi" w:cstheme="minorHAnsi"/>
          <w:sz w:val="22"/>
          <w:szCs w:val="22"/>
        </w:rPr>
        <w:t xml:space="preserve">Zmluvné strany sa dohodli, že Zhotoviteľ bude fakturovať cenu vykonaných prác v mesačných intervaloch  na základe súpisu vykonaných prác a dodávok schváleného </w:t>
      </w:r>
      <w:r w:rsidR="005E15FC" w:rsidRPr="005E15FC">
        <w:rPr>
          <w:rFonts w:asciiTheme="minorHAnsi" w:hAnsiTheme="minorHAnsi" w:cstheme="minorHAnsi"/>
          <w:sz w:val="22"/>
          <w:szCs w:val="22"/>
        </w:rPr>
        <w:t xml:space="preserve">technickým dozorom </w:t>
      </w:r>
      <w:r w:rsidRPr="005E15FC">
        <w:rPr>
          <w:rFonts w:asciiTheme="minorHAnsi" w:hAnsiTheme="minorHAnsi" w:cstheme="minorHAnsi"/>
          <w:sz w:val="22"/>
          <w:szCs w:val="22"/>
        </w:rPr>
        <w:t>Objednávateľa</w:t>
      </w:r>
      <w:r w:rsidR="005E15FC">
        <w:rPr>
          <w:rFonts w:asciiTheme="minorHAnsi" w:hAnsiTheme="minorHAnsi" w:cstheme="minorHAnsi"/>
          <w:sz w:val="22"/>
          <w:szCs w:val="22"/>
        </w:rPr>
        <w:t>.</w:t>
      </w:r>
      <w:r w:rsidRPr="004D7399">
        <w:rPr>
          <w:rFonts w:asciiTheme="minorHAnsi" w:hAnsiTheme="minorHAnsi" w:cstheme="minorHAnsi"/>
          <w:sz w:val="22"/>
          <w:szCs w:val="22"/>
        </w:rPr>
        <w:t xml:space="preserve"> </w:t>
      </w:r>
      <w:r w:rsidR="00417AFE" w:rsidRPr="004D7399">
        <w:rPr>
          <w:rFonts w:asciiTheme="minorHAnsi" w:hAnsiTheme="minorHAnsi" w:cstheme="minorHAnsi"/>
          <w:sz w:val="22"/>
          <w:szCs w:val="22"/>
        </w:rPr>
        <w:t xml:space="preserve">Prílohou faktúry budú podrobné súpisy vykonaných prác a dodávok za fakturované obdobie dokumentujúce plnenie Dodávateľa a odsúhlasené </w:t>
      </w:r>
      <w:bookmarkStart w:id="11" w:name="_Hlk16162350"/>
      <w:r w:rsidR="005E15FC">
        <w:rPr>
          <w:rFonts w:asciiTheme="minorHAnsi" w:hAnsiTheme="minorHAnsi" w:cstheme="minorHAnsi"/>
          <w:sz w:val="22"/>
          <w:szCs w:val="22"/>
        </w:rPr>
        <w:t>technickým</w:t>
      </w:r>
      <w:r w:rsidR="00417AFE" w:rsidRPr="004D7399">
        <w:rPr>
          <w:rFonts w:asciiTheme="minorHAnsi" w:hAnsiTheme="minorHAnsi" w:cstheme="minorHAnsi"/>
          <w:sz w:val="22"/>
          <w:szCs w:val="22"/>
        </w:rPr>
        <w:t xml:space="preserve"> dozorom</w:t>
      </w:r>
      <w:r w:rsidR="005E15FC">
        <w:rPr>
          <w:rFonts w:asciiTheme="minorHAnsi" w:hAnsiTheme="minorHAnsi" w:cstheme="minorHAnsi"/>
          <w:sz w:val="22"/>
          <w:szCs w:val="22"/>
        </w:rPr>
        <w:t xml:space="preserve"> objednávateľa</w:t>
      </w:r>
      <w:bookmarkEnd w:id="11"/>
      <w:r w:rsidR="00417AFE" w:rsidRPr="004D7399">
        <w:rPr>
          <w:rFonts w:asciiTheme="minorHAnsi" w:hAnsiTheme="minorHAnsi" w:cstheme="minorHAnsi"/>
          <w:sz w:val="22"/>
          <w:szCs w:val="22"/>
        </w:rPr>
        <w:t xml:space="preserve">. </w:t>
      </w:r>
      <w:bookmarkStart w:id="12" w:name="_Ref488324818"/>
      <w:r w:rsidR="00417AFE" w:rsidRPr="004D7399">
        <w:rPr>
          <w:rFonts w:asciiTheme="minorHAnsi" w:hAnsiTheme="minorHAnsi" w:cstheme="minorHAnsi"/>
          <w:sz w:val="22"/>
          <w:szCs w:val="22"/>
        </w:rPr>
        <w:t xml:space="preserve">Faktúra je splatná do </w:t>
      </w:r>
      <w:r w:rsidR="00AE0DA5">
        <w:rPr>
          <w:rFonts w:asciiTheme="minorHAnsi" w:hAnsiTheme="minorHAnsi" w:cstheme="minorHAnsi"/>
          <w:sz w:val="22"/>
          <w:szCs w:val="22"/>
        </w:rPr>
        <w:t>14</w:t>
      </w:r>
      <w:r w:rsidR="00417AFE" w:rsidRPr="004D7399">
        <w:rPr>
          <w:rFonts w:asciiTheme="minorHAnsi" w:hAnsiTheme="minorHAnsi" w:cstheme="minorHAnsi"/>
          <w:sz w:val="22"/>
          <w:szCs w:val="22"/>
        </w:rPr>
        <w:t xml:space="preserve"> dní od jej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2"/>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Faktúra musí obsahovať všetky náležitosti daňového dokladu. 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obdobne lehota spočíva v dobe kedy Zhotoviteľ posudzuje oprávnenosť vrátenia faktúry. Lehota splatnosti opravenej, resp. doplnenej faktúry začne plynúť odo dňa jej doručenia Objednávateľovi bez vád.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Práce, ktoré Zhotoviteľ nevykoná, alebo vykoná bez písomného príkazu Objednávateľa, alebo vykoná odchylne od projektovej dokumentácie bez písomného a príkazu </w:t>
      </w:r>
      <w:r w:rsidRPr="004D7399">
        <w:rPr>
          <w:rFonts w:asciiTheme="minorHAnsi" w:hAnsiTheme="minorHAnsi" w:cstheme="minorHAnsi"/>
          <w:sz w:val="22"/>
          <w:szCs w:val="22"/>
        </w:rPr>
        <w:lastRenderedPageBreak/>
        <w:t>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s Objednávateľom inak. V prípade, že ich na výzvu Objednávateľa neodstráni, urobí tak Objednávateľ na náklady Zhotoviteľa.</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3" w:name="_Toc510028110"/>
      <w:r w:rsidRPr="004D7399">
        <w:rPr>
          <w:rFonts w:asciiTheme="minorHAnsi" w:hAnsiTheme="minorHAnsi" w:cstheme="minorHAnsi"/>
          <w:sz w:val="22"/>
          <w:szCs w:val="22"/>
        </w:rPr>
        <w:t>ČAS PLNENIA</w:t>
      </w:r>
      <w:bookmarkEnd w:id="13"/>
    </w:p>
    <w:p w:rsidR="00417AFE" w:rsidRPr="004D7399" w:rsidRDefault="00417AFE" w:rsidP="00417AFE">
      <w:pPr>
        <w:pStyle w:val="Zoznamslo2"/>
        <w:rPr>
          <w:rFonts w:asciiTheme="minorHAnsi" w:hAnsiTheme="minorHAnsi" w:cstheme="minorHAnsi"/>
          <w:sz w:val="22"/>
          <w:szCs w:val="22"/>
        </w:rPr>
      </w:pPr>
      <w:bookmarkStart w:id="14" w:name="_Ref488324851"/>
      <w:r w:rsidRPr="005E15FC">
        <w:rPr>
          <w:rFonts w:asciiTheme="minorHAnsi" w:hAnsiTheme="minorHAnsi" w:cstheme="minorHAnsi"/>
          <w:sz w:val="22"/>
          <w:szCs w:val="22"/>
        </w:rPr>
        <w:t xml:space="preserve">Zhotoviteľ sa zaväzuje poskytnúť plnenie predmetu Zmluvy v lehote </w:t>
      </w:r>
      <w:r w:rsidR="00FD1316" w:rsidRPr="008F2185">
        <w:rPr>
          <w:rFonts w:asciiTheme="minorHAnsi" w:hAnsiTheme="minorHAnsi" w:cstheme="minorHAnsi"/>
          <w:b/>
          <w:sz w:val="22"/>
          <w:szCs w:val="22"/>
        </w:rPr>
        <w:t>60</w:t>
      </w:r>
      <w:r w:rsidRPr="008F2185">
        <w:rPr>
          <w:rStyle w:val="Znakapoznpodarou"/>
          <w:rFonts w:asciiTheme="minorHAnsi" w:hAnsiTheme="minorHAnsi" w:cstheme="minorHAnsi"/>
          <w:b/>
          <w:sz w:val="22"/>
          <w:szCs w:val="22"/>
        </w:rPr>
        <w:footnoteReference w:id="1"/>
      </w:r>
      <w:r w:rsidRPr="008F2185">
        <w:rPr>
          <w:rFonts w:asciiTheme="minorHAnsi" w:hAnsiTheme="minorHAnsi" w:cstheme="minorHAnsi"/>
          <w:b/>
          <w:sz w:val="22"/>
          <w:szCs w:val="22"/>
        </w:rPr>
        <w:t xml:space="preserve">  dní</w:t>
      </w:r>
      <w:r w:rsidR="00F26BE9" w:rsidRPr="005E15FC">
        <w:rPr>
          <w:rFonts w:asciiTheme="minorHAnsi" w:hAnsiTheme="minorHAnsi" w:cstheme="minorHAnsi"/>
          <w:sz w:val="22"/>
          <w:szCs w:val="22"/>
        </w:rPr>
        <w:t>/mesiacov</w:t>
      </w:r>
      <w:r w:rsidRPr="005E15FC">
        <w:rPr>
          <w:rFonts w:asciiTheme="minorHAnsi" w:hAnsiTheme="minorHAnsi" w:cstheme="minorHAnsi"/>
          <w:sz w:val="22"/>
          <w:szCs w:val="22"/>
        </w:rPr>
        <w:t xml:space="preserve"> od </w:t>
      </w:r>
      <w:r w:rsidRPr="00F26BE9">
        <w:rPr>
          <w:rFonts w:asciiTheme="minorHAnsi" w:hAnsiTheme="minorHAnsi" w:cstheme="minorHAnsi"/>
          <w:sz w:val="22"/>
          <w:szCs w:val="22"/>
        </w:rPr>
        <w:t>protokolárneho odovzdania a prevzatia staveniska a podľa časového harmonogramu stavebných prác (ďalej len „harmonogram“), ktorý bude obojstranne odsúhlasený a podpísaný pri podpise Zmluvy. Zmluvné strany sa dohodli na protokolárnom odovzdaní a prevzatí staveniska najneskôr do 5 dní od nadobudnutia účinnosti Zmluvy.</w:t>
      </w:r>
      <w:r w:rsidRPr="004D7399">
        <w:rPr>
          <w:rFonts w:asciiTheme="minorHAnsi" w:hAnsiTheme="minorHAnsi" w:cstheme="minorHAnsi"/>
          <w:sz w:val="22"/>
          <w:szCs w:val="22"/>
        </w:rPr>
        <w:t xml:space="preserve"> Termín začatia stavebných prác nasledujúci pracovný deň po dni odovzdania a prevzatia staveniska. Harmonogram bude tvoriť neoddeliteľnú súčasť Zmluvy ako súčasť  Prílohy č. 2 k tejto Zmluve. Nedodržanie harmonogramu bude považované za podstatné porušenie Zmluvy.</w:t>
      </w:r>
      <w:bookmarkEnd w:id="14"/>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Dodržiavanie termínov uvedených podľa bodu 6.1 tohto článku Zmluvy je podmienené riadnym a včasným spolupôsobením Objednávateľa (poskytnutím súčinnosti Objednávateľa) dohodnutým v tejto Zmluve.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w:t>
      </w:r>
      <w:r w:rsidR="005E15FC" w:rsidRPr="005E15FC">
        <w:rPr>
          <w:rFonts w:asciiTheme="minorHAnsi" w:hAnsiTheme="minorHAnsi" w:cstheme="minorHAnsi"/>
          <w:sz w:val="22"/>
          <w:szCs w:val="22"/>
        </w:rPr>
        <w:t xml:space="preserve">technický dozor </w:t>
      </w:r>
      <w:r w:rsidRPr="004D7399">
        <w:rPr>
          <w:rFonts w:asciiTheme="minorHAnsi" w:hAnsiTheme="minorHAnsi" w:cstheme="minorHAnsi"/>
          <w:sz w:val="22"/>
          <w:szCs w:val="22"/>
        </w:rPr>
        <w:t>Objednávateľa zápisom v stavebnom denníku.</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piatich dní, od kedy odpadli dôvody prerušenia.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V prípade, ak Objednávateľ rozhodne o prerušení prác z titulu </w:t>
      </w:r>
      <w:proofErr w:type="spellStart"/>
      <w:r w:rsidRPr="004D7399">
        <w:rPr>
          <w:rFonts w:asciiTheme="minorHAnsi" w:hAnsiTheme="minorHAnsi" w:cstheme="minorHAnsi"/>
          <w:sz w:val="22"/>
          <w:szCs w:val="22"/>
        </w:rPr>
        <w:t>vadného</w:t>
      </w:r>
      <w:proofErr w:type="spellEnd"/>
      <w:r w:rsidRPr="004D7399">
        <w:rPr>
          <w:rFonts w:asciiTheme="minorHAnsi" w:hAnsiTheme="minorHAnsi" w:cstheme="minorHAnsi"/>
          <w:sz w:val="22"/>
          <w:szCs w:val="22"/>
        </w:rPr>
        <w:t>, technicky chybného alebo Zmluve nezodpovedajúceho plnenia zo strany Zhotoviteľa, nárok na predĺženie termínu dokončenia Diela Zhotoviteľovi nevzniká.</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Omeškanie Zhotoviteľa vzniknuté z dôvodu omeškania subdodávateľa Zhotoviteľa alebo tretej strany, ktorú použil na zhotovenie Diela sa považuje za omeškanie Zhotoviteľa.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5" w:name="_Toc510028111"/>
      <w:r w:rsidRPr="004D7399">
        <w:rPr>
          <w:rFonts w:asciiTheme="minorHAnsi" w:hAnsiTheme="minorHAnsi" w:cstheme="minorHAnsi"/>
          <w:sz w:val="22"/>
          <w:szCs w:val="22"/>
        </w:rPr>
        <w:t>MIESTO PLNENIA PREDMETU ZMLUVY</w:t>
      </w:r>
      <w:bookmarkEnd w:id="15"/>
      <w:r w:rsidRPr="004D7399">
        <w:rPr>
          <w:rFonts w:asciiTheme="minorHAnsi" w:hAnsiTheme="minorHAnsi" w:cstheme="minorHAnsi"/>
          <w:sz w:val="22"/>
          <w:szCs w:val="22"/>
        </w:rPr>
        <w:t xml:space="preserve">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Miesto plnenia predmetu Zmluvy:</w:t>
      </w:r>
    </w:p>
    <w:p w:rsidR="006D5F1B" w:rsidRPr="008F2185" w:rsidRDefault="008F2185" w:rsidP="006D5F1B">
      <w:pPr>
        <w:pStyle w:val="Zoznamslo2"/>
        <w:numPr>
          <w:ilvl w:val="0"/>
          <w:numId w:val="0"/>
        </w:numPr>
        <w:ind w:left="851"/>
        <w:rPr>
          <w:rFonts w:asciiTheme="minorHAnsi" w:hAnsiTheme="minorHAnsi" w:cstheme="minorHAnsi"/>
          <w:b/>
          <w:sz w:val="22"/>
          <w:szCs w:val="22"/>
        </w:rPr>
      </w:pPr>
      <w:r w:rsidRPr="008F2185">
        <w:rPr>
          <w:rFonts w:asciiTheme="minorHAnsi" w:hAnsiTheme="minorHAnsi" w:cstheme="minorHAnsi"/>
          <w:b/>
          <w:sz w:val="22"/>
          <w:szCs w:val="22"/>
        </w:rPr>
        <w:t>Kultúrny dom</w:t>
      </w:r>
      <w:r>
        <w:rPr>
          <w:rFonts w:asciiTheme="minorHAnsi" w:hAnsiTheme="minorHAnsi" w:cstheme="minorHAnsi"/>
          <w:b/>
          <w:sz w:val="22"/>
          <w:szCs w:val="22"/>
        </w:rPr>
        <w:t>, Sečovská 82/4, Trnávka 07801</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6" w:name="_Toc510028112"/>
      <w:r w:rsidRPr="004D7399">
        <w:rPr>
          <w:rFonts w:asciiTheme="minorHAnsi" w:hAnsiTheme="minorHAnsi" w:cstheme="minorHAnsi"/>
          <w:sz w:val="22"/>
          <w:szCs w:val="22"/>
        </w:rPr>
        <w:t>PRÁVA A POVINNOSTI ZMLUVNÝCH STRÁN, ZMLUVNÉ POKUTY</w:t>
      </w:r>
      <w:bookmarkEnd w:id="16"/>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Práva a povinnosti Objednávateľa</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 xml:space="preserve">Objednávateľ je oprávnený kontrolovať plnenie predmetu Zmluvy v každom stupni jeho realizácie. Ak pri kontrole zistí, že Zhotoviteľ porušuje svoje povinnosti, má právo žiadať, </w:t>
      </w:r>
      <w:r w:rsidRPr="004D7399">
        <w:rPr>
          <w:rFonts w:asciiTheme="minorHAnsi" w:hAnsiTheme="minorHAnsi" w:cstheme="minorHAnsi"/>
          <w:sz w:val="22"/>
          <w:szCs w:val="22"/>
        </w:rPr>
        <w:lastRenderedPageBreak/>
        <w:t xml:space="preserve">aby Zhotoviteľ odstránil vady vzniknuté </w:t>
      </w:r>
      <w:r w:rsidR="00174584">
        <w:rPr>
          <w:rFonts w:asciiTheme="minorHAnsi" w:hAnsiTheme="minorHAnsi" w:cstheme="minorHAnsi"/>
          <w:sz w:val="22"/>
          <w:szCs w:val="22"/>
        </w:rPr>
        <w:t>chybnou</w:t>
      </w:r>
      <w:r w:rsidRPr="004D7399">
        <w:rPr>
          <w:rFonts w:asciiTheme="minorHAnsi" w:hAnsiTheme="minorHAnsi" w:cstheme="minorHAnsi"/>
          <w:sz w:val="22"/>
          <w:szCs w:val="22"/>
        </w:rPr>
        <w:t xml:space="preserve"> realizáciou predmetu Zmluvy a ďalej ho zhotovoval riadne. V prípade, že Zhotoviteľ v primeranej, písomne Zmluvnými stranami odsúhlasenej dobe, nesplní svoju povinnosť, má Objednávateľ právo odstúpiť od Zmluvy</w:t>
      </w:r>
      <w:r w:rsidR="006D5F1B" w:rsidRPr="004D7399">
        <w:rPr>
          <w:rFonts w:asciiTheme="minorHAnsi" w:hAnsiTheme="minorHAnsi" w:cstheme="minorHAnsi"/>
          <w:sz w:val="22"/>
          <w:szCs w:val="22"/>
        </w:rPr>
        <w:t>.</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Plánované kontroly budú vykonávané minimálne jeden krát za 7 dní a pred plánovaným vystavením faktúry zo strany Zhotoviteľa. Kontroly organizuje technický dozor Objednávateľa na základe výzvy niektorej Zmluvnej strany, alebo na základe časového plánu vopred dohodnutého Zmluvnými stranami.</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Objednávateľ je povinný uhradiť cenu dohodnutú v bode 5.1.</w:t>
      </w:r>
    </w:p>
    <w:p w:rsidR="00417AFE" w:rsidRPr="006556C4" w:rsidRDefault="00417AFE" w:rsidP="00417AFE">
      <w:pPr>
        <w:pStyle w:val="Zoznamslo2"/>
        <w:rPr>
          <w:rFonts w:asciiTheme="minorHAnsi" w:hAnsiTheme="minorHAnsi" w:cstheme="minorHAnsi"/>
          <w:sz w:val="22"/>
          <w:szCs w:val="22"/>
        </w:rPr>
      </w:pPr>
      <w:r w:rsidRPr="006556C4">
        <w:rPr>
          <w:rFonts w:asciiTheme="minorHAnsi" w:hAnsiTheme="minorHAnsi" w:cstheme="minorHAnsi"/>
          <w:sz w:val="22"/>
          <w:szCs w:val="22"/>
        </w:rPr>
        <w:t>Práva a povinnosti Zhotoviteľa.</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na vlastné náklady zabezpečiť činnosť potrebnú na zabezpečenie predmetu Zmluvy.</w:t>
      </w:r>
    </w:p>
    <w:p w:rsidR="00417AFE" w:rsidRPr="004D7399" w:rsidRDefault="00417AFE" w:rsidP="00417AFE">
      <w:pPr>
        <w:pStyle w:val="Zoznamslo3"/>
        <w:rPr>
          <w:rFonts w:asciiTheme="minorHAnsi" w:hAnsiTheme="minorHAnsi" w:cstheme="minorHAnsi"/>
          <w:sz w:val="22"/>
          <w:szCs w:val="22"/>
        </w:rPr>
      </w:pPr>
      <w:bookmarkStart w:id="17" w:name="_Ref488325663"/>
      <w:r w:rsidRPr="004D7399">
        <w:rPr>
          <w:rFonts w:asciiTheme="minorHAnsi" w:hAnsiTheme="minorHAnsi" w:cstheme="minorHAnsi"/>
          <w:sz w:val="22"/>
          <w:szCs w:val="22"/>
        </w:rPr>
        <w:t>Zhotoviteľ je povinný uviesť zoznam svojich subdodávateľov spolu s predmetom subdodávky a podielom na celkovej realizácii Diela v </w:t>
      </w:r>
      <w:bookmarkEnd w:id="17"/>
      <w:r w:rsidRPr="004D7399">
        <w:rPr>
          <w:rFonts w:asciiTheme="minorHAnsi" w:hAnsiTheme="minorHAnsi" w:cstheme="minorHAnsi"/>
          <w:sz w:val="22"/>
          <w:szCs w:val="22"/>
        </w:rPr>
        <w:t>stavebnom denníku.</w:t>
      </w:r>
    </w:p>
    <w:p w:rsidR="00417AFE" w:rsidRPr="004D7399" w:rsidRDefault="00417AFE" w:rsidP="00417AFE">
      <w:pPr>
        <w:pStyle w:val="Zoznamslo3"/>
        <w:rPr>
          <w:rFonts w:asciiTheme="minorHAnsi" w:hAnsiTheme="minorHAnsi" w:cstheme="minorHAnsi"/>
          <w:sz w:val="22"/>
          <w:szCs w:val="22"/>
        </w:rPr>
      </w:pPr>
      <w:bookmarkStart w:id="18" w:name="_Ref488325894"/>
      <w:r w:rsidRPr="004D7399">
        <w:rPr>
          <w:rFonts w:asciiTheme="minorHAnsi" w:hAnsiTheme="minorHAnsi" w:cstheme="minorHAnsi"/>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bookmarkEnd w:id="18"/>
      <w:r w:rsidRPr="004D7399">
        <w:rPr>
          <w:rFonts w:asciiTheme="minorHAnsi" w:hAnsiTheme="minorHAnsi" w:cstheme="minorHAnsi"/>
          <w:sz w:val="22"/>
          <w:szCs w:val="22"/>
        </w:rPr>
        <w:t>.</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likvidovať odpady v súlade s príslušnými právnymi predpismi.</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zabezpečiť, aby jeho pracovníci ako aj pracovníci jeho subdodávateľov dodržiavali zásady hygieny.</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 xml:space="preserve">Zhotoviteľ je povinný dodržiavať podmienky na zaistenie bezpečnosti a ochrany zdravia pri práci pri zabezpečovaní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lastRenderedPageBreak/>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protokole o odovzdaní a prevzatí diela Zmluvné strany dohodnú, s prihliadnutím na charakter vád alebo nedorobkov, primeranú lehotu na ich odstránenie, ak táto Zmluva neustanovuje inak.</w:t>
      </w:r>
    </w:p>
    <w:p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Ak Objednávateľ neuhradí Zhotoviteľovi faktúru v lehote splatnosti, Zhotoviteľovi vzniká nárok na úrok z omeškania vo výške určenej platnými všeobecne záväznými právnymi predpismi.</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Každá Zmluvná strana je povinná bezodkladne informovať druhú Zmluvnú stranu o okolnostiach, resp. prekážkach, ktoré jej môžu brániť riadne plniť predmet Zmluvy.</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Každá Zmluvná strana je tiež povinná informovať druhú Zmluvnú stranu s dostatočným predstihom o technických a iných problémoch, ktoré bránia realizovať predmet Zmluvy v plánovanom termíne.</w:t>
      </w:r>
    </w:p>
    <w:p w:rsidR="00417AFE"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nie sú v omeškaní v prípadoch vyššej moci, ak tieto skutočnosti bezodkladne písomne oznámia druhej strane, alebo sú okolnosti vyššej moci všeobecne známe.</w:t>
      </w:r>
    </w:p>
    <w:p w:rsidR="00ED531D" w:rsidRPr="00ED531D" w:rsidRDefault="00ED531D" w:rsidP="00ED531D">
      <w:pPr>
        <w:pStyle w:val="Zoznamslo2"/>
        <w:rPr>
          <w:rFonts w:asciiTheme="minorHAnsi" w:hAnsiTheme="minorHAnsi" w:cstheme="minorHAnsi"/>
          <w:sz w:val="22"/>
          <w:szCs w:val="22"/>
        </w:rPr>
      </w:pPr>
      <w:bookmarkStart w:id="19" w:name="_Toc510028113"/>
      <w:r w:rsidRPr="00ED531D">
        <w:rPr>
          <w:rFonts w:asciiTheme="minorHAnsi" w:hAnsiTheme="minorHAnsi" w:cstheme="minorHAnsi"/>
          <w:sz w:val="22"/>
          <w:szCs w:val="22"/>
        </w:rPr>
        <w:t xml:space="preserve">Zhotoviteľ je povinný dodržať sociálny aspekt vo verejnom obstarávaní a to nasledovne: V prípade, ak zhotoviteľ bude potrebovať navýšiť svoje kapacity pre realizáciu daného diela, zamestná na realizáciu diela osoby dlhodobo nezamestnané. Pri hľadaní vhodných uchádzačov o zamestnanie poskytne objednávateľ zhotoviteľovi potrebnú súčinnosť spočívajúcu v predložení zoznamu nezamestnaných osôb. Splnenie predpokladov uchádzačmi o zamestnanie sa preukáže potvrdením príslušného Úradu práce, sociálnych vecí a rodiny o zaradení uchádzača do evidencie dlhodobo nezamestnaných. </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r w:rsidRPr="004D7399">
        <w:rPr>
          <w:rFonts w:asciiTheme="minorHAnsi" w:hAnsiTheme="minorHAnsi" w:cstheme="minorHAnsi"/>
          <w:sz w:val="22"/>
          <w:szCs w:val="22"/>
        </w:rPr>
        <w:t>TECHNICKÝ DOZOR OBJEDNÁVATEĽA, STAVBYVEDÚCI A STAVEBNÝ DENNÍK</w:t>
      </w:r>
      <w:bookmarkEnd w:id="19"/>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Objednávateľ ustanoví osobu, ktorá bude poverená vykonávaním funkcie technického dozoru na stavenisku o čom upovedomí Zhotoviteľa najneskôr v deň odovzdania stavby (ďalej len „TDO“).</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TDO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poveril vykonávaním funkcie stavbyvedúceho zodpovedného za zhotovenie Diela v súlade so znením tejto Zmluvy: .................................., osvedčenie o odbornej spôsobilosti pre činnosť stavbyvedúceho č........................................</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je povinný viesť denné záznamy o priebehu stavebných a iných prác riadne po celú dobu plnenia záväzkov v stavebnom denníku tak, ako to ukladá Stavebný zákon, vyhláška Ministerstva životného prostredia číslo 453/2000 Z. z. a rešpektovať pokyny </w:t>
      </w:r>
      <w:r w:rsidR="001003F5">
        <w:rPr>
          <w:rFonts w:asciiTheme="minorHAnsi" w:hAnsiTheme="minorHAnsi" w:cstheme="minorHAnsi"/>
          <w:sz w:val="22"/>
          <w:szCs w:val="22"/>
        </w:rPr>
        <w:t>technického dozoru objednávateľa</w:t>
      </w:r>
      <w:r w:rsidRPr="004D7399">
        <w:rPr>
          <w:rFonts w:asciiTheme="minorHAnsi" w:hAnsiTheme="minorHAnsi" w:cstheme="minorHAnsi"/>
          <w:sz w:val="22"/>
          <w:szCs w:val="22"/>
        </w:rPr>
        <w:t xml:space="preserve"> . </w:t>
      </w:r>
      <w:r w:rsidR="001003F5">
        <w:rPr>
          <w:rFonts w:asciiTheme="minorHAnsi" w:hAnsiTheme="minorHAnsi" w:cstheme="minorHAnsi"/>
          <w:sz w:val="22"/>
          <w:szCs w:val="22"/>
        </w:rPr>
        <w:t xml:space="preserve">Technický dozor </w:t>
      </w:r>
      <w:r w:rsidRPr="004D7399">
        <w:rPr>
          <w:rFonts w:asciiTheme="minorHAnsi" w:hAnsiTheme="minorHAnsi" w:cstheme="minorHAnsi"/>
          <w:sz w:val="22"/>
          <w:szCs w:val="22"/>
        </w:rPr>
        <w:t xml:space="preserve">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w:t>
      </w:r>
      <w:r w:rsidR="005E15FC" w:rsidRPr="005E15FC">
        <w:rPr>
          <w:rFonts w:asciiTheme="minorHAnsi" w:hAnsiTheme="minorHAnsi" w:cstheme="minorHAnsi"/>
          <w:sz w:val="22"/>
          <w:szCs w:val="22"/>
        </w:rPr>
        <w:t>technický dozor objednávateľa</w:t>
      </w:r>
      <w:r w:rsidRPr="004D7399">
        <w:rPr>
          <w:rFonts w:asciiTheme="minorHAnsi" w:hAnsiTheme="minorHAnsi" w:cstheme="minorHAnsi"/>
          <w:sz w:val="22"/>
          <w:szCs w:val="22"/>
        </w:rPr>
        <w:t>, resp. poverenú osobu Objednávateľa.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0" w:name="_Toc510028114"/>
      <w:r w:rsidRPr="004D7399">
        <w:rPr>
          <w:rFonts w:asciiTheme="minorHAnsi" w:hAnsiTheme="minorHAnsi" w:cstheme="minorHAnsi"/>
          <w:sz w:val="22"/>
          <w:szCs w:val="22"/>
        </w:rPr>
        <w:t>ODOVZDANIE A PREVZATIE DIELA</w:t>
      </w:r>
      <w:bookmarkEnd w:id="20"/>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Celé Dielo sa považuje za skončené po ukončení všetkých prác v zmysle Zmluvy, t. j. po riadnom ukončení celého Diela, pokiaľ sú tieto práce ukončené riadne v dohodnutom rozsahu a po ich následnom odovzdaní Zhotoviteľom a prevzatí Objednávateľom.</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 bude Dielo preberať po ukončení všetkých prác v zmysle zmluvy. Zhotoviteľ bude informovať písomne alebo zápisom v stavebnom denníku Objednávateľa o pripravenosti Diela na jeho odovzdanie minimálne tri pracovné dni vopred. Následne si Zmluvné strany dohodnú presný termín odovzdania Diela.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w:t>
      </w:r>
      <w:r w:rsidR="005E15FC" w:rsidRPr="005E15FC">
        <w:rPr>
          <w:rFonts w:asciiTheme="minorHAnsi" w:hAnsiTheme="minorHAnsi" w:cstheme="minorHAnsi"/>
          <w:sz w:val="22"/>
          <w:szCs w:val="22"/>
        </w:rPr>
        <w:t>technickým dozorom objednávateľa</w:t>
      </w:r>
      <w:r w:rsidRPr="004D7399">
        <w:rPr>
          <w:rFonts w:asciiTheme="minorHAnsi" w:hAnsiTheme="minorHAnsi" w:cstheme="minorHAnsi"/>
          <w:sz w:val="22"/>
          <w:szCs w:val="22"/>
        </w:rPr>
        <w:t>. Písomné poverenia budú prílohou protokolu o odovzdaní a prevzatí Diela.</w:t>
      </w:r>
    </w:p>
    <w:p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t xml:space="preserve">Objednávateľ prevezme Dielo len v prípade, že bude zhotovené podľa odovzdaných podkladov, projektovej dokumentácie, záväzných noriem a predpisov a v požadovanej kvalite tak, aby riadne slúžilo k určenému účelu. </w:t>
      </w:r>
    </w:p>
    <w:p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t xml:space="preserve">Pripravenosť Diela na odovzdanie a prevzatie Zhotoviteľ Objednávateľovi oznámi písomne 5 pracovných dní vopred, kedy bude dielo pripravené na odovzdanie a prevzatie. K oznámeniu Zhotoviteľ pripojí súpis dokumentácie podľa bodu 10.3.3 tohto článku Zmluvy. </w:t>
      </w:r>
    </w:p>
    <w:p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bookmarkStart w:id="21" w:name="_Ref488325225"/>
      <w:r w:rsidRPr="004D7399">
        <w:rPr>
          <w:rFonts w:asciiTheme="minorHAnsi" w:hAnsiTheme="minorHAnsi" w:cstheme="minorHAnsi"/>
          <w:sz w:val="22"/>
          <w:szCs w:val="22"/>
        </w:rPr>
        <w:t>Zhotoviteľ je povinný k odovzdávaciemu a preberaciemu konaniu pripraviť na odovzdanie všetky doklady osvedčujúce kvalitu a kompletnosť Diela, resp. časti Diela najmä:</w:t>
      </w:r>
      <w:bookmarkEnd w:id="21"/>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príslušnú kópiu listov Stavebného denníka,</w:t>
      </w:r>
    </w:p>
    <w:p w:rsidR="00417AFE" w:rsidRPr="006556C4" w:rsidRDefault="00417AFE" w:rsidP="00417AFE">
      <w:pPr>
        <w:pStyle w:val="Odrka15"/>
        <w:rPr>
          <w:rFonts w:asciiTheme="minorHAnsi" w:hAnsiTheme="minorHAnsi" w:cstheme="minorHAnsi"/>
          <w:sz w:val="22"/>
        </w:rPr>
      </w:pPr>
      <w:r w:rsidRPr="006556C4">
        <w:rPr>
          <w:rFonts w:asciiTheme="minorHAnsi" w:hAnsiTheme="minorHAnsi" w:cstheme="minorHAnsi"/>
          <w:sz w:val="22"/>
        </w:rPr>
        <w:t>doklady o preukázaní zhody výrobkov s technickými špecifikáciami, resp. certifikáty,</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doklad o spôsobe likvidácie odpadov,</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odporúčania a pokyny na údržbu a prevádzku,</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dokumentáciu skutočného vyhotovenia Diela nasledovne tlačené vyhotovenie a jedenkrát v elektronickej forme na CD/DVD vo formáte *.</w:t>
      </w:r>
      <w:proofErr w:type="spellStart"/>
      <w:r w:rsidRPr="004D7399">
        <w:rPr>
          <w:rFonts w:asciiTheme="minorHAnsi" w:hAnsiTheme="minorHAnsi" w:cstheme="minorHAnsi"/>
          <w:sz w:val="22"/>
        </w:rPr>
        <w:t>pdf</w:t>
      </w:r>
      <w:proofErr w:type="spellEnd"/>
      <w:r w:rsidRPr="004D7399">
        <w:rPr>
          <w:rFonts w:asciiTheme="minorHAnsi" w:hAnsiTheme="minorHAnsi" w:cstheme="minorHAnsi"/>
          <w:sz w:val="22"/>
        </w:rPr>
        <w:t>, *.</w:t>
      </w:r>
      <w:proofErr w:type="spellStart"/>
      <w:r w:rsidRPr="004D7399">
        <w:rPr>
          <w:rFonts w:asciiTheme="minorHAnsi" w:hAnsiTheme="minorHAnsi" w:cstheme="minorHAnsi"/>
          <w:sz w:val="22"/>
        </w:rPr>
        <w:t>dwg</w:t>
      </w:r>
      <w:proofErr w:type="spellEnd"/>
      <w:r w:rsidRPr="004D7399">
        <w:rPr>
          <w:rFonts w:asciiTheme="minorHAnsi" w:hAnsiTheme="minorHAnsi" w:cstheme="minorHAnsi"/>
          <w:sz w:val="22"/>
        </w:rPr>
        <w:t>, resp. *.</w:t>
      </w:r>
      <w:proofErr w:type="spellStart"/>
      <w:r w:rsidRPr="004D7399">
        <w:rPr>
          <w:rFonts w:asciiTheme="minorHAnsi" w:hAnsiTheme="minorHAnsi" w:cstheme="minorHAnsi"/>
          <w:sz w:val="22"/>
        </w:rPr>
        <w:t>dgn</w:t>
      </w:r>
      <w:proofErr w:type="spellEnd"/>
      <w:r w:rsidRPr="004D7399">
        <w:rPr>
          <w:rFonts w:asciiTheme="minorHAnsi" w:hAnsiTheme="minorHAnsi" w:cstheme="minorHAnsi"/>
          <w:sz w:val="22"/>
        </w:rPr>
        <w:t>,</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fotodokumentáciu realizácie stavby Diela.</w:t>
      </w:r>
    </w:p>
    <w:p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t xml:space="preserve">Ak Zhotoviteľ nebude mať doklady uvedené v bode 10.3.3, okrem dokladov uvedených v prvej odrážke, pripravené na odovzdanie a prevzatie, nepovažuje sa Dielo za riadne pripravené k prevzatiu. V danom prípade môže Objednávateľ odoprieť prevzatie Diela resp. časti Diela. </w:t>
      </w:r>
    </w:p>
    <w:p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lastRenderedPageBreak/>
        <w:t xml:space="preserve">Ak pri odovzdaní a prevzatí časti Diela budú zistené vady alebo nedorobky, nepovažuje sa Diela za riadne vykonané a záväzok Zhotoviteľa sa nepovažuje za riadne a včas splnený. Objednávateľ je oprávnený takto ponúknuté Dielo neprevziať.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Za deň odovzdania, resp. deň ukončenia úspešného preberania Diela sa rozumie deň podpisu protokolu o odovzdaní a prevzatí Diela všetkými povinnými osobami.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Zodpovednosť Zhotoviteľa za eventuálne vady Diela, podliehajúce záruke nie je odovzdaním Diela dotknutá.</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Zhotoviteľ Objednávateľa aspoň päť pracovných dní vopred pred termínom konania prehliadky.</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Odovzdanie Diela sa uskutočňuje v mieste jeho zhotovenia.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Kompletné Dielo ako celok sa považuje za odovzdané dňom podpisu Protokolu o odovzdaní a prebratí  Diela. Pri tomto preberaní bude odovzdaný aj:</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kompletný stavebný denník,</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iné doklady v kompletnej verzii, pokiaľ boli pri čiastkových preberaniach odovzdané nekompletné, alebo je možné ich odovzdať až pri kompletnom odovzdaní Diela.</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2" w:name="_Toc510028115"/>
      <w:r w:rsidRPr="004D7399">
        <w:rPr>
          <w:rFonts w:asciiTheme="minorHAnsi" w:hAnsiTheme="minorHAnsi" w:cstheme="minorHAnsi"/>
          <w:sz w:val="22"/>
          <w:szCs w:val="22"/>
        </w:rPr>
        <w:t>ZODPOVEDNOSŤ ZA VADY, ZÁRUKA ZA KVALITU</w:t>
      </w:r>
      <w:bookmarkEnd w:id="22"/>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zodpovedá za to, že plnenia predmetu Zmluvy budú poskytnuté v súlade s ustanovením Článku III a budú mať vlastnosti dohodnuté v tejto Zmluve.</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sa zaväzuje dodať predmet Zmluvy (Dielo), uvedený v Článku III tejto Zmluvy v súlade s projektovou dokumentáciou, slovenskými technickými normami a európskymi normami, vzťahujúcimi sa na predmet plnenia a na stavebnú časť zhotoveného diela poskytuje záruku minimálne 60 mesiacov, s výnimkou prác a materiálov, na ktoré bola subdodávateľmi poskytnutá dlhšia záručná doba.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Plnenie má vady ak:</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nie je dodané v dohodnutej kvalite,</w:t>
      </w:r>
    </w:p>
    <w:p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vykazuje nedostatky, t.j. nie je plnené v celom dohodnutom rozsahu.</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Pre nároky zo zodpovednosti za vady platia primerane ustanovenia § 422 a nasledujúce Obchodného zákonníka.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Objednávateľ je povinný prípadnú reklamáciu Diela písomne uplatniť pokiaľ je to možné bezodkladne po jej zistení, maximálne do pätnástich pracovných dní od zistenia nedostatkov. Zhotoviteľ je povinný začať odstraňovať vadu do troch dní od jej oznámenia a odstrániť ju najneskôr do desiatich dní od jej telefonického nahlásenia. V prípade závažnej reklamácie, ktorej riešenie si vyžaduje viac času Zmluvné strany spíšu do troch pracovných dní od oznámenia vady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je povinný vyjadriť sa k oznámeniu Objednávateľa o vadách predmetu Zmluvy bez zbytočného odkladu, najneskôr však do troch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Záručná doba začína plynúť dňom nasledujúcim po dni odovzdania a prevzatia kompletného Diela bez vád, t. j. dňom podpisu protokolu o odovzdaní a prebratí Diela, resp. dňom podpisu posledného protokolu o odstránení vád a nedostatkov, ktoré boli zistené pri preberaní Diela. Plynutie záručnej doby sa preruší dňom uplatnenia práva Objednávateľa na odstránenie vád doručením reklamácie.</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Materiály, stavebné diely a výrobky, ktoré nezodpovedajú Zmluve a požadovaným skúškam, musí Zhotoviteľ na vlastné náklady odstrániť a nahradiť bezchybnými.</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 je povinný umožniť Zhotoviteľovi prístup do priestorov, kde sa majú  vady diela, zistené počas záručnej doby, odstraňovať.</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Na výzvu Objednávateľa je Zhotoviteľ povinný počas doby trvania záručnej doby odstrániť všetky vady a nedostatky Diela, za ktoré zodpovedá v zmysle tejto Zmluvy, na svoju zodpovednosť a náklady, bez ohľadu či už vznikli chybou konštrukcie, prevedením dopravy, montážou alebo použitím nevhodného materiálu, alebo z iného dôvodu, za ktorý Zhotoviteľ zodpovedá.</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preberá záväzok odstránenia všetkých vád za ktoré zodpovedá v zmysle tejto Zmluvy,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vrátane prác a činností svojich prípadných subdodávateľov.</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Záručná lehota na reklamovanú časť Diela sa predlžuje o dobu odo dňa uplatnenia oprávnenej reklamácie do dňa podpísania protokolu o odstránení vady.</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3" w:name="_Toc510028116"/>
      <w:r w:rsidRPr="004D7399">
        <w:rPr>
          <w:rFonts w:asciiTheme="minorHAnsi" w:hAnsiTheme="minorHAnsi" w:cstheme="minorHAnsi"/>
          <w:sz w:val="22"/>
          <w:szCs w:val="22"/>
        </w:rPr>
        <w:t>ZODPOVEDNOSŤ ZA ŠKODU</w:t>
      </w:r>
      <w:bookmarkEnd w:id="23"/>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zodpovedá za všetky škody, ktoré vzniknú Objednávateľovi v dôsledku porušenia jeho povinností, vyplývajúcich z tejto Zmluvy, neobmedzene do výšky vzniknutej škody.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prípade vzniku škody porušením povinností vyplývajúcich z tejto Zmluvy ktorejkoľvek Zmluvnej strane, má druhá strana nárok na úhradu vzniknutej škody.</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4" w:name="_Toc510028117"/>
      <w:r w:rsidRPr="004D7399">
        <w:rPr>
          <w:rFonts w:asciiTheme="minorHAnsi" w:hAnsiTheme="minorHAnsi" w:cstheme="minorHAnsi"/>
          <w:sz w:val="22"/>
          <w:szCs w:val="22"/>
        </w:rPr>
        <w:t>ZABEZPEČENIE ZÁVӒZKOV</w:t>
      </w:r>
      <w:bookmarkEnd w:id="24"/>
    </w:p>
    <w:p w:rsidR="00417AFE" w:rsidRPr="004D7399" w:rsidRDefault="00417AFE" w:rsidP="006556C4">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4D7399">
        <w:rPr>
          <w:rFonts w:asciiTheme="minorHAnsi" w:hAnsiTheme="minorHAnsi" w:cstheme="minorHAnsi"/>
          <w:sz w:val="22"/>
          <w:szCs w:val="22"/>
        </w:rPr>
        <w:tab/>
      </w:r>
    </w:p>
    <w:p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Za nedodržanie termínu dokončenia Diela stanovenom Zmluvnými stranami dohodnutým a podpísaným časovým harmonogramom ktorý tvorí neoddeliteľnú súčasť tejto Zmluvy, zmluvnú pokutu vo výške 0,2% z celkovej Ceny za Dielo bez DPH za každý aj začatý kalendárny deň omeškania.</w:t>
      </w:r>
    </w:p>
    <w:p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 xml:space="preserve">Za omeškanie s odstránením vád a nedorobkov v termíne uvedenom v odovzdávacom a preberacom protokole, alebo v dohodách o odstránení </w:t>
      </w:r>
      <w:r w:rsidRPr="004D7399">
        <w:rPr>
          <w:rFonts w:asciiTheme="minorHAnsi" w:hAnsiTheme="minorHAnsi" w:cstheme="minorHAnsi"/>
          <w:sz w:val="22"/>
        </w:rPr>
        <w:lastRenderedPageBreak/>
        <w:t xml:space="preserve">reklamovaných vád v záručnej dobe sa Zhotoviteľ zaväzuje zaplatiť zmluvnú pokutu vo výške 200,00 € za každý deň omeškania Zhotoviteľa až do doby ich skutočného odstránenia. </w:t>
      </w:r>
    </w:p>
    <w:p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Za nezačatie realizácie stavebných prác alebo opráv (vrátane záručných) v termíne podľa harmonogramu prác zmluvnú pokutu vo výške 0,10 % z celkovej Ceny za Dielo bez DPH za každý začatý kalendárny deň omeškania.</w:t>
      </w:r>
    </w:p>
    <w:p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V prípade porušenia inej povinnosti podľa tejto Zmluvy a v prípade podstatného porušenia  tejto Zmluvy, za ktorú nie je určená individuálna sadzba zmluvnej pokuty, zmluvnú pokutu vo výške 500,00 € za každé jednotlivé porušenie, a to aj opakovane.</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Odstúpenie od Zmluvy neznamená zánik nároku na zmluvnú pokutu alebo na náhradu škody.</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Zaplatením zmluvnej pokuty nezaniká nárok Objednávateľa na náhradu škody v zmysle </w:t>
      </w:r>
      <w:proofErr w:type="spellStart"/>
      <w:r w:rsidRPr="004D7399">
        <w:rPr>
          <w:rFonts w:asciiTheme="minorHAnsi" w:hAnsiTheme="minorHAnsi" w:cstheme="minorHAnsi"/>
          <w:sz w:val="22"/>
          <w:szCs w:val="22"/>
        </w:rPr>
        <w:t>ust</w:t>
      </w:r>
      <w:proofErr w:type="spellEnd"/>
      <w:r w:rsidRPr="004D7399">
        <w:rPr>
          <w:rFonts w:asciiTheme="minorHAnsi" w:hAnsiTheme="minorHAnsi" w:cstheme="minorHAnsi"/>
          <w:sz w:val="22"/>
          <w:szCs w:val="22"/>
        </w:rPr>
        <w:t xml:space="preserve">. § 373 a </w:t>
      </w:r>
      <w:proofErr w:type="spellStart"/>
      <w:r w:rsidRPr="004D7399">
        <w:rPr>
          <w:rFonts w:asciiTheme="minorHAnsi" w:hAnsiTheme="minorHAnsi" w:cstheme="minorHAnsi"/>
          <w:sz w:val="22"/>
          <w:szCs w:val="22"/>
        </w:rPr>
        <w:t>nasl</w:t>
      </w:r>
      <w:proofErr w:type="spellEnd"/>
      <w:r w:rsidRPr="004D7399">
        <w:rPr>
          <w:rFonts w:asciiTheme="minorHAnsi" w:hAnsiTheme="minorHAnsi" w:cstheme="minorHAnsi"/>
          <w:sz w:val="22"/>
          <w:szCs w:val="22"/>
        </w:rPr>
        <w:t>. zákona č. 513/1991 Zb. Obchodný zákonník v znení neskorších predpisov alebo prípadné odstúpenie od Zmluvy.</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5" w:name="_Toc510028118"/>
      <w:r w:rsidRPr="004D7399">
        <w:rPr>
          <w:rFonts w:asciiTheme="minorHAnsi" w:hAnsiTheme="minorHAnsi" w:cstheme="minorHAnsi"/>
          <w:sz w:val="22"/>
          <w:szCs w:val="22"/>
        </w:rPr>
        <w:t>ĎALŠIE ZMLUVNÉ DOJEDNANIA</w:t>
      </w:r>
      <w:bookmarkEnd w:id="25"/>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Všetky oficiálne oznámenia medzi Zmluvnými stranami na základe tejto Zmluvy, budú uvedené v liste, podpísanom oprávneným zástupcom Zmluvnej strany, ktorá oznámenie odosiela, </w:t>
      </w:r>
      <w:r w:rsidR="00915E11" w:rsidRPr="004D7399">
        <w:rPr>
          <w:rFonts w:asciiTheme="minorHAnsi" w:hAnsiTheme="minorHAnsi" w:cstheme="minorHAnsi"/>
          <w:sz w:val="22"/>
          <w:szCs w:val="22"/>
        </w:rPr>
        <w:t>poštou formou</w:t>
      </w:r>
      <w:r w:rsidRPr="004D7399">
        <w:rPr>
          <w:rFonts w:asciiTheme="minorHAnsi" w:hAnsiTheme="minorHAnsi" w:cstheme="minorHAnsi"/>
          <w:sz w:val="22"/>
          <w:szCs w:val="22"/>
        </w:rPr>
        <w:t xml:space="preserve"> doporučen</w:t>
      </w:r>
      <w:r w:rsidR="00915E11" w:rsidRPr="004D7399">
        <w:rPr>
          <w:rFonts w:asciiTheme="minorHAnsi" w:hAnsiTheme="minorHAnsi" w:cstheme="minorHAnsi"/>
          <w:sz w:val="22"/>
          <w:szCs w:val="22"/>
        </w:rPr>
        <w:t>ého</w:t>
      </w:r>
      <w:r w:rsidRPr="004D7399">
        <w:rPr>
          <w:rFonts w:asciiTheme="minorHAnsi" w:hAnsiTheme="minorHAnsi" w:cstheme="minorHAnsi"/>
          <w:sz w:val="22"/>
          <w:szCs w:val="22"/>
        </w:rPr>
        <w:t xml:space="preserve"> list</w:t>
      </w:r>
      <w:r w:rsidR="00915E11" w:rsidRPr="004D7399">
        <w:rPr>
          <w:rFonts w:asciiTheme="minorHAnsi" w:hAnsiTheme="minorHAnsi" w:cstheme="minorHAnsi"/>
          <w:sz w:val="22"/>
          <w:szCs w:val="22"/>
        </w:rPr>
        <w:t>u.</w:t>
      </w:r>
      <w:r w:rsidRPr="004D7399">
        <w:rPr>
          <w:rFonts w:asciiTheme="minorHAnsi" w:hAnsiTheme="minorHAnsi" w:cstheme="minorHAnsi"/>
          <w:sz w:val="22"/>
          <w:szCs w:val="22"/>
        </w:rPr>
        <w:t xml:space="preserve">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sa dohodli, že všetky skutočnosti, ktoré sa v súvislosti s plnením tejto Zmluvy navzájom o druhej Zmluvnej strane dozvedia sa považujú za obchodné tajomstvo podľa § 17 Obchodného zákonníka.</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w:t>
      </w:r>
      <w:r w:rsidRPr="004D7399">
        <w:rPr>
          <w:rFonts w:asciiTheme="minorHAnsi" w:hAnsiTheme="minorHAnsi" w:cstheme="minorHAnsi"/>
          <w:sz w:val="22"/>
          <w:szCs w:val="22"/>
        </w:rPr>
        <w:lastRenderedPageBreak/>
        <w:t>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Akékoľvek zmeny alebo doplnenia tejto Zmluvy </w:t>
      </w:r>
      <w:r w:rsidR="00915E11" w:rsidRPr="004D7399">
        <w:rPr>
          <w:rFonts w:asciiTheme="minorHAnsi" w:hAnsiTheme="minorHAnsi" w:cstheme="minorHAnsi"/>
          <w:sz w:val="22"/>
          <w:szCs w:val="22"/>
        </w:rPr>
        <w:t>ne</w:t>
      </w:r>
      <w:r w:rsidRPr="004D7399">
        <w:rPr>
          <w:rFonts w:asciiTheme="minorHAnsi" w:hAnsiTheme="minorHAnsi" w:cstheme="minorHAnsi"/>
          <w:sz w:val="22"/>
          <w:szCs w:val="22"/>
        </w:rPr>
        <w:t>možno uskutočniť</w:t>
      </w:r>
      <w:r w:rsidR="00915E11"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915E11" w:rsidRPr="004D7399" w:rsidRDefault="00915E11" w:rsidP="00915E11">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Zmluva nadobúda platnosť dňom jej podpisu obomi zmluvnými stranami, resp. poslednou zo zmluvných strán, a účinnosť dňom nasledujúcim po dni jej zverejnenia na webovej stránke Objednávateľa</w:t>
      </w:r>
      <w:r w:rsidR="00915E11" w:rsidRPr="004D7399">
        <w:rPr>
          <w:rFonts w:asciiTheme="minorHAnsi" w:hAnsiTheme="minorHAnsi" w:cstheme="minorHAnsi"/>
          <w:sz w:val="22"/>
          <w:szCs w:val="22"/>
        </w:rPr>
        <w:t>.</w:t>
      </w:r>
    </w:p>
    <w:p w:rsidR="00915E11" w:rsidRPr="004D7399" w:rsidRDefault="00915E11" w:rsidP="00915E11">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Nie je dovolené plnenie zmluvy ešte pred dátumom jej účinnosti. </w:t>
      </w:r>
    </w:p>
    <w:p w:rsidR="00915E11" w:rsidRPr="004D7399" w:rsidRDefault="00915E11" w:rsidP="006556C4">
      <w:pPr>
        <w:pStyle w:val="Zoznamslo2"/>
        <w:numPr>
          <w:ilvl w:val="0"/>
          <w:numId w:val="0"/>
        </w:numPr>
        <w:tabs>
          <w:tab w:val="left" w:pos="7088"/>
        </w:tabs>
        <w:rPr>
          <w:rFonts w:asciiTheme="minorHAnsi" w:hAnsiTheme="minorHAnsi" w:cstheme="minorHAnsi"/>
          <w:sz w:val="22"/>
          <w:szCs w:val="22"/>
        </w:rPr>
      </w:pP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6" w:name="_Toc510028119"/>
      <w:r w:rsidRPr="004D7399">
        <w:rPr>
          <w:rFonts w:asciiTheme="minorHAnsi" w:hAnsiTheme="minorHAnsi" w:cstheme="minorHAnsi"/>
          <w:sz w:val="22"/>
          <w:szCs w:val="22"/>
        </w:rPr>
        <w:t>UKONČENIE ZMLUVNÉHO VZŤAHU</w:t>
      </w:r>
      <w:bookmarkEnd w:id="26"/>
      <w:r w:rsidRPr="004D7399">
        <w:rPr>
          <w:rFonts w:asciiTheme="minorHAnsi" w:hAnsiTheme="minorHAnsi" w:cstheme="minorHAnsi"/>
          <w:sz w:val="22"/>
          <w:szCs w:val="22"/>
        </w:rPr>
        <w:t xml:space="preserve">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Riadne ukončenie zmluvného vzťahu zo Zmluvy nastane splnením záväzkov Zmluvných strán.</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Mimoriadne ukončenie zmluvného vzťahu vyplývajúceho zo Zmluvy nastáva dohodou Zmluvných strán v písomnej forme alebo odstúpením od Zmluvy.</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Od Zmluvy môže ktorákoľvek zo Zmluvných strán odstúpiť v prípadoch podstatného porušenia Zmluvy. </w:t>
      </w:r>
    </w:p>
    <w:p w:rsidR="00417AFE" w:rsidRPr="004D7399" w:rsidRDefault="00417AFE" w:rsidP="006556C4">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Na účely Zmluvy sa za podstatné porušenie Zmluvy sa považuje najmä:</w:t>
      </w:r>
    </w:p>
    <w:p w:rsidR="00417AFE" w:rsidRPr="004D7399" w:rsidRDefault="00417AFE" w:rsidP="006556C4">
      <w:pPr>
        <w:pStyle w:val="Zoznampsm15"/>
        <w:numPr>
          <w:ilvl w:val="0"/>
          <w:numId w:val="8"/>
        </w:numPr>
        <w:jc w:val="both"/>
        <w:rPr>
          <w:rFonts w:asciiTheme="minorHAnsi" w:hAnsiTheme="minorHAnsi" w:cstheme="minorHAnsi"/>
          <w:sz w:val="22"/>
        </w:rPr>
      </w:pPr>
      <w:r w:rsidRPr="004D7399">
        <w:rPr>
          <w:rFonts w:asciiTheme="minorHAnsi" w:hAnsiTheme="minorHAnsi" w:cstheme="minorHAnsi"/>
          <w:sz w:val="22"/>
        </w:rPr>
        <w:t>preukázané porušenie právnych predpisov SR a EÚ v rámci realizácie predmetu Zmluvy súvisiacich s činnosťou Zmluvných strán,;</w:t>
      </w:r>
    </w:p>
    <w:p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opakované porušenie záväzkov Zmluvných strán vyplývajúcich z tejto Zmluvy;</w:t>
      </w:r>
    </w:p>
    <w:p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zastavenie realizácie predmetu Zmluvy z dôvodov na strane Zhotoviteľa, pričom toto zastavenie realizácie predmetu Zmluvy nie je z dôvodov na strane Objednávateľa;</w:t>
      </w:r>
    </w:p>
    <w:p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opakované dodanie predmetu Zmluvy alebo jeho časti od Zhotoviteľa s vadami (vady v množstve, v akosti, vo vyhotovení, v dodaní iného tovaru ako určuje Zmluva, vady v dokladoch potrebných k užívaniu) a s právnymi vadami,</w:t>
      </w:r>
    </w:p>
    <w:p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dodanie predmetu Zmluvy alebo jeho časti Zhotoviteľom v omeškaní voči časovému harmonogramu podľa Prílohy č. 2 k tejto Zmluve,</w:t>
      </w:r>
    </w:p>
    <w:p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iné podstatné porušenie podľa textu Zmluvy</w:t>
      </w:r>
    </w:p>
    <w:p w:rsidR="00417AFE" w:rsidRPr="004D7399" w:rsidRDefault="00417AFE" w:rsidP="006556C4">
      <w:pPr>
        <w:pStyle w:val="Zoznamslo2"/>
        <w:rPr>
          <w:rFonts w:asciiTheme="minorHAnsi" w:hAnsiTheme="minorHAnsi" w:cstheme="minorHAnsi"/>
          <w:sz w:val="22"/>
          <w:szCs w:val="22"/>
        </w:rPr>
      </w:pPr>
      <w:r w:rsidRPr="004D7399">
        <w:rPr>
          <w:rFonts w:asciiTheme="minorHAnsi" w:hAnsiTheme="minorHAnsi" w:cstheme="minorHAnsi"/>
          <w:sz w:val="22"/>
          <w:szCs w:val="22"/>
        </w:rPr>
        <w:t>Odstúpenie od Zmluvy je účinné dňom doručenia písomného oznámenia o odstúpení od Zmluvy druhej Zmluvnej strane.</w:t>
      </w:r>
    </w:p>
    <w:p w:rsidR="00417AFE" w:rsidRPr="004D7399" w:rsidRDefault="00417AFE" w:rsidP="00417AFE">
      <w:pPr>
        <w:pStyle w:val="Zoznamslo2"/>
        <w:rPr>
          <w:rFonts w:asciiTheme="minorHAnsi" w:hAnsiTheme="minorHAnsi" w:cstheme="minorHAnsi"/>
          <w:sz w:val="22"/>
          <w:szCs w:val="22"/>
        </w:rPr>
      </w:pPr>
      <w:bookmarkStart w:id="27" w:name="_Ref488325969"/>
      <w:r w:rsidRPr="004D7399">
        <w:rPr>
          <w:rFonts w:asciiTheme="minorHAnsi" w:hAnsiTheme="minorHAnsi" w:cstheme="minorHAnsi"/>
          <w:sz w:val="22"/>
          <w:szCs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bookmarkEnd w:id="27"/>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Vysporiadanie pohľadávok z titulu odstúpenia od Zmluvy:</w:t>
      </w:r>
    </w:p>
    <w:p w:rsidR="00417AFE" w:rsidRPr="004D7399" w:rsidRDefault="00417AFE" w:rsidP="00417AFE">
      <w:pPr>
        <w:pStyle w:val="Zoznampsm15"/>
        <w:numPr>
          <w:ilvl w:val="0"/>
          <w:numId w:val="9"/>
        </w:numPr>
        <w:rPr>
          <w:rFonts w:asciiTheme="minorHAnsi" w:hAnsiTheme="minorHAnsi" w:cstheme="minorHAnsi"/>
          <w:sz w:val="22"/>
        </w:rPr>
      </w:pPr>
      <w:r w:rsidRPr="004D7399">
        <w:rPr>
          <w:rFonts w:asciiTheme="minorHAnsi" w:hAnsiTheme="minorHAnsi" w:cstheme="minorHAnsi"/>
          <w:sz w:val="22"/>
        </w:rPr>
        <w:t>časť dodaného a zhotoveného predmetu Zmluvy a uhradená Objednávateľom zostáva vlastníctvom Objednávateľa,</w:t>
      </w:r>
    </w:p>
    <w:p w:rsidR="00417AFE" w:rsidRPr="004D7399" w:rsidRDefault="00417AFE" w:rsidP="00417AFE">
      <w:pPr>
        <w:pStyle w:val="Zoznampsm15"/>
        <w:rPr>
          <w:rFonts w:asciiTheme="minorHAnsi" w:hAnsiTheme="minorHAnsi" w:cstheme="minorHAnsi"/>
          <w:sz w:val="22"/>
        </w:rPr>
      </w:pPr>
      <w:r w:rsidRPr="004D7399">
        <w:rPr>
          <w:rFonts w:asciiTheme="minorHAnsi" w:hAnsiTheme="minorHAnsi" w:cstheme="minorHAnsi"/>
          <w:sz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417AFE" w:rsidRPr="004D7399" w:rsidRDefault="00417AFE" w:rsidP="00417AFE">
      <w:pPr>
        <w:pStyle w:val="Zoznampsm15"/>
        <w:rPr>
          <w:rFonts w:asciiTheme="minorHAnsi" w:hAnsiTheme="minorHAnsi" w:cstheme="minorHAnsi"/>
          <w:sz w:val="22"/>
        </w:rPr>
      </w:pPr>
      <w:r w:rsidRPr="004D7399">
        <w:rPr>
          <w:rFonts w:asciiTheme="minorHAnsi" w:hAnsiTheme="minorHAnsi" w:cstheme="minorHAnsi"/>
          <w:sz w:val="22"/>
        </w:rPr>
        <w:t>Zhotoviteľ vystaví vyúčtovaciu faktúru do 21 dní od nadobudnutia účinnosti odstúpenia od Zmluvy. Pre splatnosť faktúry sa primerane uplatnia ustanovenia Článku V tejto Zmluvy.</w:t>
      </w:r>
    </w:p>
    <w:p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8" w:name="_Toc510028120"/>
      <w:r w:rsidRPr="004D7399">
        <w:rPr>
          <w:rFonts w:asciiTheme="minorHAnsi" w:hAnsiTheme="minorHAnsi" w:cstheme="minorHAnsi"/>
          <w:sz w:val="22"/>
          <w:szCs w:val="22"/>
        </w:rPr>
        <w:t>ZÁVEREČNÉ USTANOVENIA</w:t>
      </w:r>
      <w:bookmarkEnd w:id="28"/>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Na vzťahy medzi Zmluvnými stranami vyplývajúce z tejto Zmluvy, ale ňou výslovne neupravené sa primerane vzťahujú príslušné ustanovenia Obchodného zákonníka a súvisiacich všeobecne záväzných právnych predpisov Slovenskej republiky a Európskej únie.</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Neoddeliteľnú súčasť tejto Zmluvy tvoria prílohy</w:t>
      </w:r>
    </w:p>
    <w:p w:rsidR="00417AFE" w:rsidRPr="004D7399" w:rsidRDefault="00417AFE" w:rsidP="00417AFE">
      <w:pPr>
        <w:pStyle w:val="Odsaden15"/>
        <w:rPr>
          <w:rFonts w:asciiTheme="minorHAnsi" w:hAnsiTheme="minorHAnsi" w:cstheme="minorHAnsi"/>
          <w:sz w:val="22"/>
        </w:rPr>
      </w:pPr>
      <w:r w:rsidRPr="004D7399">
        <w:rPr>
          <w:rFonts w:asciiTheme="minorHAnsi" w:hAnsiTheme="minorHAnsi" w:cstheme="minorHAnsi"/>
          <w:sz w:val="22"/>
        </w:rPr>
        <w:t xml:space="preserve">Príloha číslo 1 – Rozpočet </w:t>
      </w:r>
    </w:p>
    <w:p w:rsidR="00417AFE" w:rsidRPr="004D7399" w:rsidRDefault="00417AFE" w:rsidP="00417AFE">
      <w:pPr>
        <w:pStyle w:val="Odsaden15"/>
        <w:rPr>
          <w:rFonts w:asciiTheme="minorHAnsi" w:hAnsiTheme="minorHAnsi" w:cstheme="minorHAnsi"/>
          <w:sz w:val="22"/>
        </w:rPr>
      </w:pPr>
      <w:r w:rsidRPr="004D7399">
        <w:rPr>
          <w:rFonts w:asciiTheme="minorHAnsi" w:hAnsiTheme="minorHAnsi" w:cstheme="minorHAnsi"/>
          <w:sz w:val="22"/>
        </w:rPr>
        <w:t>Príloha číslo 2 – Harmonogram stavebných prác</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Zmluva je vyhotovená v štyroch rovnopisoch, z toho dva dostane Objednávateľ a dva Zhotoviteľ. </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Zmluva nadobúda platnosť dňom podpisu oboma zmluvnými stranami. Táto zmluva podlieha povinnému zverejňovaniu zmlúv podľa osobitného predpisu.</w:t>
      </w:r>
    </w:p>
    <w:p w:rsidR="00174CA9" w:rsidRPr="009C0A53" w:rsidRDefault="006556C4" w:rsidP="006556C4">
      <w:pPr>
        <w:pStyle w:val="Zoznamslo2"/>
        <w:rPr>
          <w:rFonts w:asciiTheme="minorHAnsi" w:hAnsiTheme="minorHAnsi" w:cstheme="minorHAnsi"/>
          <w:sz w:val="22"/>
          <w:szCs w:val="22"/>
        </w:rPr>
      </w:pPr>
      <w:r w:rsidRPr="009C0A53">
        <w:rPr>
          <w:rFonts w:asciiTheme="minorHAnsi" w:hAnsiTheme="minorHAnsi" w:cstheme="minorHAnsi"/>
          <w:sz w:val="22"/>
          <w:szCs w:val="22"/>
        </w:rPr>
        <w:t>Zmluva je účinná od schválenia ŽoNFP obstarávateľa poskytovateľom finančných prostriedkov zo strany Pôdohospodárskej platobnej agentúry.</w:t>
      </w:r>
    </w:p>
    <w:p w:rsidR="00417AFE" w:rsidRPr="004D7399" w:rsidRDefault="00417AFE" w:rsidP="00417AFE">
      <w:pPr>
        <w:pStyle w:val="Zkladntext"/>
        <w:rPr>
          <w:rFonts w:asciiTheme="minorHAnsi" w:hAnsiTheme="minorHAnsi" w:cstheme="minorHAnsi"/>
        </w:rPr>
      </w:pPr>
    </w:p>
    <w:p w:rsidR="00174CA9" w:rsidRPr="004D7399" w:rsidRDefault="00174CA9" w:rsidP="00417AFE">
      <w:pPr>
        <w:pStyle w:val="Zkladntext"/>
        <w:rPr>
          <w:rFonts w:asciiTheme="minorHAnsi" w:hAnsiTheme="minorHAnsi" w:cstheme="minorHAnsi"/>
        </w:rPr>
      </w:pPr>
    </w:p>
    <w:p w:rsidR="00417AFE" w:rsidRPr="004D7399" w:rsidRDefault="00417AFE" w:rsidP="00417AFE">
      <w:pPr>
        <w:pStyle w:val="Zkladntext"/>
        <w:tabs>
          <w:tab w:val="left" w:pos="4678"/>
        </w:tabs>
        <w:rPr>
          <w:rFonts w:asciiTheme="minorHAnsi" w:hAnsiTheme="minorHAnsi" w:cstheme="minorHAnsi"/>
        </w:rPr>
      </w:pPr>
      <w:r w:rsidRPr="004D7399">
        <w:rPr>
          <w:rFonts w:asciiTheme="minorHAnsi" w:hAnsiTheme="minorHAnsi" w:cstheme="minorHAnsi"/>
        </w:rPr>
        <w:t xml:space="preserve">V </w:t>
      </w:r>
      <w:r w:rsidRPr="004D7399">
        <w:rPr>
          <w:rFonts w:asciiTheme="minorHAnsi" w:hAnsiTheme="minorHAnsi" w:cstheme="minorHAnsi"/>
          <w:shd w:val="clear" w:color="auto" w:fill="BFBFBF" w:themeFill="background1" w:themeFillShade="BF"/>
        </w:rPr>
        <w:t>......</w:t>
      </w:r>
      <w:r w:rsidR="003274FC" w:rsidRPr="004D7399">
        <w:rPr>
          <w:rFonts w:asciiTheme="minorHAnsi" w:hAnsiTheme="minorHAnsi" w:cstheme="minorHAnsi"/>
          <w:shd w:val="clear" w:color="auto" w:fill="BFBFBF" w:themeFill="background1" w:themeFillShade="BF"/>
        </w:rPr>
        <w:t>.....................</w:t>
      </w:r>
      <w:r w:rsidRPr="004D7399">
        <w:rPr>
          <w:rFonts w:asciiTheme="minorHAnsi" w:hAnsiTheme="minorHAnsi" w:cstheme="minorHAnsi"/>
          <w:shd w:val="clear" w:color="auto" w:fill="BFBFBF" w:themeFill="background1" w:themeFillShade="BF"/>
        </w:rPr>
        <w:t>........</w:t>
      </w:r>
      <w:r w:rsidRPr="004D7399">
        <w:rPr>
          <w:rFonts w:asciiTheme="minorHAnsi" w:hAnsiTheme="minorHAnsi" w:cstheme="minorHAnsi"/>
        </w:rPr>
        <w:t>,</w:t>
      </w:r>
      <w:r w:rsidRPr="004D7399">
        <w:rPr>
          <w:rFonts w:asciiTheme="minorHAnsi" w:hAnsiTheme="minorHAnsi" w:cstheme="minorHAnsi"/>
          <w:spacing w:val="-3"/>
        </w:rPr>
        <w:t xml:space="preserve"> </w:t>
      </w:r>
      <w:r w:rsidRPr="004D7399">
        <w:rPr>
          <w:rFonts w:asciiTheme="minorHAnsi" w:hAnsiTheme="minorHAnsi" w:cstheme="minorHAnsi"/>
        </w:rPr>
        <w:t>dňa</w:t>
      </w:r>
      <w:r w:rsidRPr="004D7399">
        <w:rPr>
          <w:rFonts w:asciiTheme="minorHAnsi" w:hAnsiTheme="minorHAnsi" w:cstheme="minorHAnsi"/>
          <w:spacing w:val="-3"/>
        </w:rPr>
        <w:t xml:space="preserve"> </w:t>
      </w:r>
      <w:r w:rsidR="003873C6"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r w:rsidRPr="004D7399">
        <w:rPr>
          <w:rFonts w:asciiTheme="minorHAnsi" w:hAnsiTheme="minorHAnsi" w:cstheme="minorHAnsi"/>
        </w:rPr>
        <w:tab/>
        <w:t xml:space="preserve">V </w:t>
      </w:r>
      <w:r w:rsidR="003873C6" w:rsidRPr="004D7399">
        <w:rPr>
          <w:rFonts w:asciiTheme="minorHAnsi" w:hAnsiTheme="minorHAnsi" w:cstheme="minorHAnsi"/>
        </w:rPr>
        <w:fldChar w:fldCharType="begin">
          <w:ffData>
            <w:name w:val="Text2"/>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r w:rsidRPr="004D7399">
        <w:rPr>
          <w:rFonts w:asciiTheme="minorHAnsi" w:hAnsiTheme="minorHAnsi" w:cstheme="minorHAnsi"/>
        </w:rPr>
        <w:t>,</w:t>
      </w:r>
      <w:r w:rsidRPr="004D7399">
        <w:rPr>
          <w:rFonts w:asciiTheme="minorHAnsi" w:hAnsiTheme="minorHAnsi" w:cstheme="minorHAnsi"/>
          <w:spacing w:val="-3"/>
        </w:rPr>
        <w:t xml:space="preserve"> </w:t>
      </w:r>
      <w:r w:rsidRPr="004D7399">
        <w:rPr>
          <w:rFonts w:asciiTheme="minorHAnsi" w:hAnsiTheme="minorHAnsi" w:cstheme="minorHAnsi"/>
        </w:rPr>
        <w:t>dňa</w:t>
      </w:r>
      <w:r w:rsidRPr="004D7399">
        <w:rPr>
          <w:rFonts w:asciiTheme="minorHAnsi" w:hAnsiTheme="minorHAnsi" w:cstheme="minorHAnsi"/>
          <w:spacing w:val="-3"/>
        </w:rPr>
        <w:t xml:space="preserve"> </w:t>
      </w:r>
      <w:r w:rsidR="003873C6"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003873C6" w:rsidRPr="004D7399">
        <w:rPr>
          <w:rFonts w:asciiTheme="minorHAnsi" w:hAnsiTheme="minorHAnsi" w:cstheme="minorHAnsi"/>
        </w:rPr>
      </w:r>
      <w:r w:rsidR="003873C6" w:rsidRPr="004D7399">
        <w:rPr>
          <w:rFonts w:asciiTheme="minorHAnsi" w:hAnsiTheme="minorHAnsi" w:cstheme="minorHAnsi"/>
        </w:rPr>
        <w:fldChar w:fldCharType="separate"/>
      </w:r>
      <w:r w:rsidRPr="004D7399">
        <w:rPr>
          <w:rFonts w:asciiTheme="minorHAnsi" w:hAnsiTheme="minorHAnsi" w:cstheme="minorHAnsi"/>
          <w:noProof/>
        </w:rPr>
        <w:t>.........................</w:t>
      </w:r>
      <w:r w:rsidR="003873C6" w:rsidRPr="004D7399">
        <w:rPr>
          <w:rFonts w:asciiTheme="minorHAnsi" w:hAnsiTheme="minorHAnsi" w:cstheme="minorHAnsi"/>
        </w:rPr>
        <w:fldChar w:fldCharType="end"/>
      </w:r>
    </w:p>
    <w:p w:rsidR="00417AFE" w:rsidRPr="004D7399" w:rsidRDefault="00417AFE" w:rsidP="00417AFE">
      <w:pPr>
        <w:pStyle w:val="Zkladntext"/>
        <w:rPr>
          <w:rFonts w:asciiTheme="minorHAnsi" w:hAnsiTheme="minorHAnsi" w:cstheme="minorHAnsi"/>
        </w:rPr>
      </w:pPr>
    </w:p>
    <w:p w:rsidR="00417AFE" w:rsidRPr="004D7399" w:rsidRDefault="00417AFE" w:rsidP="00417AFE">
      <w:pPr>
        <w:pStyle w:val="Zkladntext"/>
        <w:tabs>
          <w:tab w:val="left" w:pos="4828"/>
        </w:tabs>
        <w:rPr>
          <w:rFonts w:asciiTheme="minorHAnsi" w:hAnsiTheme="minorHAnsi" w:cstheme="minorHAnsi"/>
        </w:rPr>
      </w:pPr>
      <w:r w:rsidRPr="004D7399">
        <w:rPr>
          <w:rFonts w:asciiTheme="minorHAnsi" w:hAnsiTheme="minorHAnsi" w:cstheme="minorHAnsi"/>
        </w:rPr>
        <w:t>Za objednávateľa:</w:t>
      </w:r>
      <w:r w:rsidRPr="004D7399">
        <w:rPr>
          <w:rFonts w:asciiTheme="minorHAnsi" w:hAnsiTheme="minorHAnsi" w:cstheme="minorHAnsi"/>
        </w:rPr>
        <w:tab/>
        <w:t>Za zhotoviteľa:</w:t>
      </w:r>
    </w:p>
    <w:p w:rsidR="00417AFE" w:rsidRPr="004D7399" w:rsidRDefault="00417AFE" w:rsidP="00417AFE">
      <w:pPr>
        <w:pStyle w:val="Zkladntext"/>
        <w:tabs>
          <w:tab w:val="center" w:pos="3124"/>
          <w:tab w:val="center" w:pos="6958"/>
        </w:tabs>
        <w:rPr>
          <w:rFonts w:asciiTheme="minorHAnsi" w:hAnsiTheme="minorHAnsi" w:cstheme="minorHAnsi"/>
        </w:rPr>
      </w:pPr>
    </w:p>
    <w:p w:rsidR="00417AFE" w:rsidRPr="004D7399" w:rsidRDefault="00417AFE" w:rsidP="00417AFE">
      <w:pPr>
        <w:pStyle w:val="Zkladntext"/>
        <w:tabs>
          <w:tab w:val="center" w:pos="3124"/>
          <w:tab w:val="center" w:pos="6958"/>
        </w:tabs>
        <w:rPr>
          <w:rFonts w:asciiTheme="minorHAnsi" w:hAnsiTheme="minorHAnsi" w:cstheme="minorHAnsi"/>
        </w:rPr>
      </w:pPr>
    </w:p>
    <w:p w:rsidR="00417AFE" w:rsidRPr="004D7399" w:rsidRDefault="00417AFE" w:rsidP="00417AFE">
      <w:pPr>
        <w:pStyle w:val="Zkladntext"/>
        <w:tabs>
          <w:tab w:val="center" w:pos="3124"/>
          <w:tab w:val="center" w:pos="6958"/>
        </w:tabs>
        <w:rPr>
          <w:rFonts w:asciiTheme="minorHAnsi" w:hAnsiTheme="minorHAnsi" w:cstheme="minorHAnsi"/>
        </w:rPr>
      </w:pPr>
    </w:p>
    <w:p w:rsidR="00417AFE" w:rsidRPr="004D7399" w:rsidRDefault="00417AFE" w:rsidP="003274FC">
      <w:pPr>
        <w:pStyle w:val="Zkladntext"/>
        <w:tabs>
          <w:tab w:val="center" w:pos="2698"/>
          <w:tab w:val="center" w:pos="7242"/>
        </w:tabs>
        <w:jc w:val="left"/>
        <w:rPr>
          <w:rFonts w:asciiTheme="minorHAnsi" w:hAnsiTheme="minorHAnsi" w:cstheme="minorHAnsi"/>
        </w:rPr>
      </w:pPr>
      <w:r w:rsidRPr="004D7399">
        <w:rPr>
          <w:rFonts w:asciiTheme="minorHAnsi" w:hAnsiTheme="minorHAnsi" w:cstheme="minorHAnsi"/>
        </w:rPr>
        <w:t>..................................................................</w:t>
      </w:r>
      <w:r w:rsidRPr="004D7399">
        <w:rPr>
          <w:rFonts w:asciiTheme="minorHAnsi" w:hAnsiTheme="minorHAnsi" w:cstheme="minorHAnsi"/>
        </w:rPr>
        <w:tab/>
        <w:t>..................................................................</w:t>
      </w:r>
    </w:p>
    <w:p w:rsidR="00417AFE" w:rsidRPr="004D7399" w:rsidRDefault="00417AFE" w:rsidP="00417AFE">
      <w:pPr>
        <w:pStyle w:val="Zkladntext"/>
        <w:tabs>
          <w:tab w:val="center" w:pos="2698"/>
          <w:tab w:val="center" w:pos="7242"/>
        </w:tabs>
        <w:rPr>
          <w:rFonts w:asciiTheme="minorHAnsi" w:hAnsiTheme="minorHAnsi" w:cstheme="minorHAnsi"/>
        </w:rPr>
      </w:pPr>
      <w:r w:rsidRPr="004D7399">
        <w:rPr>
          <w:rFonts w:asciiTheme="minorHAnsi" w:hAnsiTheme="minorHAnsi" w:cstheme="minorHAnsi"/>
        </w:rPr>
        <w:tab/>
      </w:r>
    </w:p>
    <w:p w:rsidR="00417AFE" w:rsidRPr="004D7399" w:rsidRDefault="00417AFE" w:rsidP="00417AFE">
      <w:pPr>
        <w:pStyle w:val="Zkladntext"/>
        <w:tabs>
          <w:tab w:val="center" w:pos="2698"/>
          <w:tab w:val="center" w:pos="7242"/>
        </w:tabs>
        <w:rPr>
          <w:rFonts w:asciiTheme="minorHAnsi" w:hAnsiTheme="minorHAnsi" w:cstheme="minorHAnsi"/>
        </w:rPr>
      </w:pPr>
      <w:r w:rsidRPr="004D7399">
        <w:rPr>
          <w:rFonts w:asciiTheme="minorHAnsi" w:hAnsiTheme="minorHAnsi" w:cstheme="minorHAnsi"/>
        </w:rPr>
        <w:tab/>
      </w:r>
      <w:r w:rsidRPr="004D7399">
        <w:rPr>
          <w:rFonts w:asciiTheme="minorHAnsi" w:hAnsiTheme="minorHAnsi" w:cstheme="minorHAnsi"/>
        </w:rPr>
        <w:tab/>
      </w:r>
    </w:p>
    <w:p w:rsidR="00417AFE" w:rsidRPr="004D7399" w:rsidRDefault="00417AFE" w:rsidP="00417AFE">
      <w:pPr>
        <w:pStyle w:val="Zkladntext"/>
        <w:ind w:left="0"/>
        <w:rPr>
          <w:rFonts w:asciiTheme="minorHAnsi" w:hAnsiTheme="minorHAnsi" w:cstheme="minorHAnsi"/>
        </w:rPr>
      </w:pPr>
    </w:p>
    <w:p w:rsidR="00985B34" w:rsidRPr="004D7399" w:rsidRDefault="00985B34">
      <w:pPr>
        <w:rPr>
          <w:rFonts w:asciiTheme="minorHAnsi" w:hAnsiTheme="minorHAnsi" w:cstheme="minorHAnsi"/>
        </w:rPr>
      </w:pPr>
    </w:p>
    <w:sectPr w:rsidR="00985B34" w:rsidRPr="004D7399" w:rsidSect="003873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7E" w:rsidRDefault="00B54E7E" w:rsidP="00417AFE">
      <w:pPr>
        <w:spacing w:after="0" w:line="240" w:lineRule="auto"/>
      </w:pPr>
      <w:r>
        <w:separator/>
      </w:r>
    </w:p>
  </w:endnote>
  <w:endnote w:type="continuationSeparator" w:id="0">
    <w:p w:rsidR="00B54E7E" w:rsidRDefault="00B54E7E" w:rsidP="00417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7E" w:rsidRDefault="00B54E7E" w:rsidP="00417AFE">
      <w:pPr>
        <w:spacing w:after="0" w:line="240" w:lineRule="auto"/>
      </w:pPr>
      <w:r>
        <w:separator/>
      </w:r>
    </w:p>
  </w:footnote>
  <w:footnote w:type="continuationSeparator" w:id="0">
    <w:p w:rsidR="00B54E7E" w:rsidRDefault="00B54E7E" w:rsidP="00417AFE">
      <w:pPr>
        <w:spacing w:after="0" w:line="240" w:lineRule="auto"/>
      </w:pPr>
      <w:r>
        <w:continuationSeparator/>
      </w:r>
    </w:p>
  </w:footnote>
  <w:footnote w:id="1">
    <w:p w:rsidR="00417AFE" w:rsidRDefault="00417AFE" w:rsidP="00417AFE">
      <w:pPr>
        <w:pStyle w:val="Textpoznpodarou"/>
      </w:pPr>
      <w:r>
        <w:rPr>
          <w:rStyle w:val="Znakapoznpodarou"/>
        </w:rPr>
        <w:footnoteRef/>
      </w:r>
      <w:r>
        <w:t xml:space="preserve"> </w:t>
      </w:r>
      <w:r w:rsidRPr="00AE0DA5">
        <w:rPr>
          <w:sz w:val="16"/>
          <w:szCs w:val="16"/>
        </w:rPr>
        <w:t>Doplní uchádzač. Verejný obstarávateľ upozorňuje</w:t>
      </w:r>
      <w:r w:rsidR="00F26BE9" w:rsidRPr="00AE0DA5">
        <w:rPr>
          <w:sz w:val="16"/>
          <w:szCs w:val="16"/>
        </w:rPr>
        <w:t xml:space="preserve">,  že termín dodania je najneskôr do 18 </w:t>
      </w:r>
      <w:r w:rsidR="009C0A53" w:rsidRPr="00AE0DA5">
        <w:rPr>
          <w:sz w:val="16"/>
          <w:szCs w:val="16"/>
        </w:rPr>
        <w:t xml:space="preserve"> od protokolárneho odovzdania a prevzatia staveniska</w:t>
      </w:r>
      <w:r w:rsidRPr="00AE0DA5">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FC5"/>
    <w:multiLevelType w:val="hybridMultilevel"/>
    <w:tmpl w:val="52A627BC"/>
    <w:lvl w:ilvl="0" w:tplc="604CB46E">
      <w:start w:val="1"/>
      <w:numFmt w:val="upperRoman"/>
      <w:lvlText w:val="%1."/>
      <w:lvlJc w:val="left"/>
      <w:pPr>
        <w:ind w:left="967" w:hanging="856"/>
      </w:pPr>
      <w:rPr>
        <w:rFonts w:ascii="Arial" w:eastAsia="Arial" w:hAnsi="Arial" w:cs="Arial" w:hint="default"/>
        <w:b/>
        <w:bCs/>
        <w:spacing w:val="-3"/>
        <w:w w:val="102"/>
        <w:sz w:val="22"/>
        <w:szCs w:val="22"/>
      </w:rPr>
    </w:lvl>
    <w:lvl w:ilvl="1" w:tplc="A1023FD8">
      <w:start w:val="1"/>
      <w:numFmt w:val="decimal"/>
      <w:pStyle w:val="Odstavecseseznamem"/>
      <w:lvlText w:val="%2."/>
      <w:lvlJc w:val="left"/>
      <w:pPr>
        <w:ind w:left="967" w:hanging="691"/>
      </w:pPr>
      <w:rPr>
        <w:rFonts w:ascii="Arial" w:eastAsia="Arial" w:hAnsi="Arial" w:cs="Arial" w:hint="default"/>
        <w:color w:val="auto"/>
        <w:spacing w:val="-6"/>
        <w:w w:val="102"/>
        <w:sz w:val="22"/>
        <w:szCs w:val="22"/>
      </w:rPr>
    </w:lvl>
    <w:lvl w:ilvl="2" w:tplc="00B68478">
      <w:start w:val="1"/>
      <w:numFmt w:val="lowerLetter"/>
      <w:lvlText w:val="%3)"/>
      <w:lvlJc w:val="left"/>
      <w:pPr>
        <w:ind w:left="1252" w:hanging="285"/>
      </w:pPr>
      <w:rPr>
        <w:rFonts w:ascii="Arial" w:eastAsia="Arial" w:hAnsi="Arial" w:cs="Arial" w:hint="default"/>
        <w:spacing w:val="-6"/>
        <w:w w:val="102"/>
        <w:sz w:val="22"/>
        <w:szCs w:val="22"/>
      </w:rPr>
    </w:lvl>
    <w:lvl w:ilvl="3" w:tplc="D33AD514">
      <w:numFmt w:val="bullet"/>
      <w:lvlText w:val="•"/>
      <w:lvlJc w:val="left"/>
      <w:pPr>
        <w:ind w:left="1553" w:hanging="316"/>
      </w:pPr>
      <w:rPr>
        <w:rFonts w:ascii="Arial" w:eastAsia="Arial" w:hAnsi="Arial" w:cs="Arial" w:hint="default"/>
        <w:w w:val="134"/>
        <w:sz w:val="19"/>
        <w:szCs w:val="19"/>
      </w:rPr>
    </w:lvl>
    <w:lvl w:ilvl="4" w:tplc="1E0C093C">
      <w:numFmt w:val="bullet"/>
      <w:lvlText w:val="•"/>
      <w:lvlJc w:val="left"/>
      <w:pPr>
        <w:ind w:left="2778" w:hanging="316"/>
      </w:pPr>
      <w:rPr>
        <w:rFonts w:hint="default"/>
      </w:rPr>
    </w:lvl>
    <w:lvl w:ilvl="5" w:tplc="83A23FC2">
      <w:numFmt w:val="bullet"/>
      <w:lvlText w:val="•"/>
      <w:lvlJc w:val="left"/>
      <w:pPr>
        <w:ind w:left="3997" w:hanging="316"/>
      </w:pPr>
      <w:rPr>
        <w:rFonts w:hint="default"/>
      </w:rPr>
    </w:lvl>
    <w:lvl w:ilvl="6" w:tplc="50C621A0">
      <w:numFmt w:val="bullet"/>
      <w:lvlText w:val="•"/>
      <w:lvlJc w:val="left"/>
      <w:pPr>
        <w:ind w:left="5215" w:hanging="316"/>
      </w:pPr>
      <w:rPr>
        <w:rFonts w:hint="default"/>
      </w:rPr>
    </w:lvl>
    <w:lvl w:ilvl="7" w:tplc="3CD64D3E">
      <w:numFmt w:val="bullet"/>
      <w:lvlText w:val="•"/>
      <w:lvlJc w:val="left"/>
      <w:pPr>
        <w:ind w:left="6434" w:hanging="316"/>
      </w:pPr>
      <w:rPr>
        <w:rFonts w:hint="default"/>
      </w:rPr>
    </w:lvl>
    <w:lvl w:ilvl="8" w:tplc="AC18C4C8">
      <w:numFmt w:val="bullet"/>
      <w:lvlText w:val="•"/>
      <w:lvlJc w:val="left"/>
      <w:pPr>
        <w:ind w:left="7652" w:hanging="316"/>
      </w:pPr>
      <w:rPr>
        <w:rFonts w:hint="default"/>
      </w:rPr>
    </w:lvl>
  </w:abstractNum>
  <w:abstractNum w:abstractNumId="1">
    <w:nsid w:val="0E063EE3"/>
    <w:multiLevelType w:val="hybridMultilevel"/>
    <w:tmpl w:val="CDE43A18"/>
    <w:lvl w:ilvl="0" w:tplc="FEDCC37A">
      <w:start w:val="1"/>
      <w:numFmt w:val="low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
    <w:nsid w:val="10291DEB"/>
    <w:multiLevelType w:val="hybridMultilevel"/>
    <w:tmpl w:val="2A266E2E"/>
    <w:lvl w:ilvl="0" w:tplc="39586FAE">
      <w:start w:val="1"/>
      <w:numFmt w:val="bullet"/>
      <w:pStyle w:val="Odrka15"/>
      <w:lvlText w:val=""/>
      <w:lvlJc w:val="left"/>
      <w:pPr>
        <w:ind w:left="1418" w:hanging="567"/>
      </w:pPr>
      <w:rPr>
        <w:rFonts w:ascii="Symbol" w:hAnsi="Symbol"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
    <w:nsid w:val="17B000CA"/>
    <w:multiLevelType w:val="hybridMultilevel"/>
    <w:tmpl w:val="F93AB1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51D819F8"/>
    <w:multiLevelType w:val="multilevel"/>
    <w:tmpl w:val="7404319E"/>
    <w:lvl w:ilvl="0">
      <w:start w:val="1"/>
      <w:numFmt w:val="upperRoman"/>
      <w:pStyle w:val="lnokzmluvy"/>
      <w:lvlText w:val="Čl. %1."/>
      <w:lvlJc w:val="left"/>
      <w:pPr>
        <w:ind w:left="851" w:hanging="851"/>
      </w:pPr>
      <w:rPr>
        <w:rFonts w:ascii="Arial" w:hAnsi="Arial" w:hint="default"/>
        <w:b/>
        <w:i w:val="0"/>
        <w:sz w:val="22"/>
      </w:rPr>
    </w:lvl>
    <w:lvl w:ilvl="1">
      <w:start w:val="1"/>
      <w:numFmt w:val="decimal"/>
      <w:pStyle w:val="Zoznamslo2"/>
      <w:isLgl/>
      <w:lvlText w:val="%1.%2."/>
      <w:lvlJc w:val="left"/>
      <w:pPr>
        <w:tabs>
          <w:tab w:val="num" w:pos="851"/>
        </w:tabs>
        <w:ind w:left="851" w:hanging="851"/>
      </w:pPr>
      <w:rPr>
        <w:rFonts w:ascii="Arial" w:hAnsi="Arial" w:hint="default"/>
        <w:b w:val="0"/>
        <w:i w:val="0"/>
        <w:sz w:val="20"/>
      </w:rPr>
    </w:lvl>
    <w:lvl w:ilvl="2">
      <w:start w:val="1"/>
      <w:numFmt w:val="decimal"/>
      <w:pStyle w:val="Zoznamslo3"/>
      <w:isLgl/>
      <w:lvlText w:val="%1.%2.%3."/>
      <w:lvlJc w:val="left"/>
      <w:pPr>
        <w:ind w:left="851" w:hanging="851"/>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C3F1570"/>
    <w:multiLevelType w:val="hybridMultilevel"/>
    <w:tmpl w:val="3BCC4B7A"/>
    <w:lvl w:ilvl="0" w:tplc="61D0F424">
      <w:start w:val="1"/>
      <w:numFmt w:val="lowerLetter"/>
      <w:pStyle w:val="Zoznampsm15"/>
      <w:lvlText w:val="%1)"/>
      <w:lvlJc w:val="left"/>
      <w:pPr>
        <w:tabs>
          <w:tab w:val="num" w:pos="1134"/>
        </w:tabs>
        <w:ind w:left="1134" w:hanging="283"/>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2F450AA"/>
    <w:multiLevelType w:val="multilevel"/>
    <w:tmpl w:val="B83ECD0E"/>
    <w:lvl w:ilvl="0">
      <w:start w:val="1"/>
      <w:numFmt w:val="upperRoman"/>
      <w:suff w:val="space"/>
      <w:lvlText w:val="Čl. %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5"/>
    <w:lvlOverride w:ilvl="0">
      <w:lvl w:ilvl="0">
        <w:start w:val="1"/>
        <w:numFmt w:val="upperRoman"/>
        <w:pStyle w:val="lnokzmluvy"/>
        <w:lvlText w:val="Čl. %1."/>
        <w:lvlJc w:val="left"/>
        <w:pPr>
          <w:ind w:left="851" w:hanging="851"/>
        </w:pPr>
        <w:rPr>
          <w:rFonts w:ascii="Arial" w:hAnsi="Arial" w:hint="default"/>
          <w:b/>
          <w:i w:val="0"/>
          <w:sz w:val="22"/>
        </w:rPr>
      </w:lvl>
    </w:lvlOverride>
    <w:lvlOverride w:ilvl="1">
      <w:lvl w:ilvl="1">
        <w:start w:val="1"/>
        <w:numFmt w:val="decimal"/>
        <w:pStyle w:val="Zoznamslo2"/>
        <w:isLgl/>
        <w:lvlText w:val="%1.%2."/>
        <w:lvlJc w:val="left"/>
        <w:pPr>
          <w:tabs>
            <w:tab w:val="num" w:pos="567"/>
          </w:tabs>
          <w:ind w:left="851" w:hanging="851"/>
        </w:pPr>
        <w:rPr>
          <w:rFonts w:ascii="Arial" w:hAnsi="Arial" w:hint="default"/>
          <w:b w:val="0"/>
          <w:i w:val="0"/>
          <w:sz w:val="20"/>
        </w:rPr>
      </w:lvl>
    </w:lvlOverride>
    <w:lvlOverride w:ilvl="2">
      <w:lvl w:ilvl="2">
        <w:start w:val="1"/>
        <w:numFmt w:val="decimal"/>
        <w:pStyle w:val="Zoznamslo3"/>
        <w:isLgl/>
        <w:lvlText w:val="%1.%2.%3."/>
        <w:lvlJc w:val="left"/>
        <w:pPr>
          <w:ind w:left="851" w:hanging="851"/>
        </w:pPr>
        <w:rPr>
          <w:rFonts w:ascii="Arial" w:hAnsi="Arial" w:hint="default"/>
          <w:b w:val="0"/>
          <w:i w:val="0"/>
          <w:sz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6"/>
  </w:num>
  <w:num w:numId="8">
    <w:abstractNumId w:val="6"/>
    <w:lvlOverride w:ilvl="0">
      <w:startOverride w:val="1"/>
    </w:lvlOverride>
  </w:num>
  <w:num w:numId="9">
    <w:abstractNumId w:val="6"/>
    <w:lvlOverride w:ilvl="0">
      <w:startOverride w:val="1"/>
    </w:lvlOverride>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7BA1"/>
    <w:rsid w:val="001003F5"/>
    <w:rsid w:val="0011005B"/>
    <w:rsid w:val="00113307"/>
    <w:rsid w:val="00174584"/>
    <w:rsid w:val="00174CA9"/>
    <w:rsid w:val="00177492"/>
    <w:rsid w:val="001E3207"/>
    <w:rsid w:val="00223786"/>
    <w:rsid w:val="002425A5"/>
    <w:rsid w:val="003274FC"/>
    <w:rsid w:val="00337BA1"/>
    <w:rsid w:val="003873C6"/>
    <w:rsid w:val="003B05F4"/>
    <w:rsid w:val="003F00C4"/>
    <w:rsid w:val="00417AFE"/>
    <w:rsid w:val="00456BBD"/>
    <w:rsid w:val="004933C9"/>
    <w:rsid w:val="004D6E5A"/>
    <w:rsid w:val="004D7399"/>
    <w:rsid w:val="00521F2C"/>
    <w:rsid w:val="00535CF6"/>
    <w:rsid w:val="005E15FC"/>
    <w:rsid w:val="00616927"/>
    <w:rsid w:val="006556C4"/>
    <w:rsid w:val="006D5F1B"/>
    <w:rsid w:val="00864E02"/>
    <w:rsid w:val="008903F4"/>
    <w:rsid w:val="008F2185"/>
    <w:rsid w:val="008F50A3"/>
    <w:rsid w:val="00915E11"/>
    <w:rsid w:val="0091640B"/>
    <w:rsid w:val="00985B34"/>
    <w:rsid w:val="009C0A53"/>
    <w:rsid w:val="009E5418"/>
    <w:rsid w:val="00A011BB"/>
    <w:rsid w:val="00A41279"/>
    <w:rsid w:val="00A46CCE"/>
    <w:rsid w:val="00AE0DA5"/>
    <w:rsid w:val="00B36FAB"/>
    <w:rsid w:val="00B54E7E"/>
    <w:rsid w:val="00B66CAA"/>
    <w:rsid w:val="00C27373"/>
    <w:rsid w:val="00D34A1D"/>
    <w:rsid w:val="00D9329A"/>
    <w:rsid w:val="00DC5BB7"/>
    <w:rsid w:val="00DD3C08"/>
    <w:rsid w:val="00E23482"/>
    <w:rsid w:val="00EC1EA9"/>
    <w:rsid w:val="00ED531D"/>
    <w:rsid w:val="00F26BE9"/>
    <w:rsid w:val="00F40249"/>
    <w:rsid w:val="00FD13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CAA"/>
    <w:rPr>
      <w:rFonts w:ascii="Calibri" w:hAnsi="Calibri"/>
    </w:rPr>
  </w:style>
  <w:style w:type="paragraph" w:styleId="Nadpis2">
    <w:name w:val="heading 2"/>
    <w:basedOn w:val="Normln"/>
    <w:next w:val="Normln"/>
    <w:link w:val="Nadpis2Char"/>
    <w:uiPriority w:val="9"/>
    <w:semiHidden/>
    <w:unhideWhenUsed/>
    <w:qFormat/>
    <w:rsid w:val="00985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ody,Odsek zoznamu2,Farebný zoznam – zvýraznenie 11,List Paragraph,Lettre d'introduction,Paragrafo elenco,1st level - Bullet List Paragraph,Odsek zoznamu1,Odsek zoznamu21"/>
    <w:basedOn w:val="Normln"/>
    <w:link w:val="OdstavecseseznamemChar"/>
    <w:autoRedefine/>
    <w:uiPriority w:val="1"/>
    <w:qFormat/>
    <w:rsid w:val="00EC1EA9"/>
    <w:pPr>
      <w:widowControl w:val="0"/>
      <w:numPr>
        <w:ilvl w:val="1"/>
        <w:numId w:val="1"/>
      </w:numPr>
      <w:tabs>
        <w:tab w:val="left" w:pos="851"/>
      </w:tabs>
      <w:autoSpaceDE w:val="0"/>
      <w:autoSpaceDN w:val="0"/>
      <w:spacing w:before="240" w:after="240" w:line="360" w:lineRule="auto"/>
      <w:ind w:left="691"/>
      <w:contextualSpacing/>
    </w:pPr>
    <w:rPr>
      <w:rFonts w:eastAsia="Arial" w:cs="Arial"/>
      <w:w w:val="105"/>
      <w:szCs w:val="20"/>
    </w:rPr>
  </w:style>
  <w:style w:type="character" w:customStyle="1" w:styleId="OdstavecseseznamemChar">
    <w:name w:val="Odstavec se seznamem Char"/>
    <w:aliases w:val="body Char,Odsek zoznamu2 Char,Farebný zoznam – zvýraznenie 11 Char,List Paragraph Char,Lettre d'introduction Char,Paragrafo elenco Char,1st level - Bullet List Paragraph Char,Odsek zoznamu1 Char,Odsek zoznamu21 Char"/>
    <w:basedOn w:val="Standardnpsmoodstavce"/>
    <w:link w:val="Odstavecseseznamem"/>
    <w:uiPriority w:val="1"/>
    <w:qFormat/>
    <w:locked/>
    <w:rsid w:val="00EC1EA9"/>
    <w:rPr>
      <w:rFonts w:ascii="Calibri" w:eastAsia="Arial" w:hAnsi="Calibri" w:cs="Arial"/>
      <w:w w:val="105"/>
      <w:szCs w:val="20"/>
    </w:rPr>
  </w:style>
  <w:style w:type="paragraph" w:styleId="Zkladntext">
    <w:name w:val="Body Text"/>
    <w:basedOn w:val="Normln"/>
    <w:link w:val="ZkladntextChar"/>
    <w:uiPriority w:val="1"/>
    <w:qFormat/>
    <w:rsid w:val="00985B34"/>
    <w:pPr>
      <w:widowControl w:val="0"/>
      <w:autoSpaceDE w:val="0"/>
      <w:autoSpaceDN w:val="0"/>
      <w:spacing w:after="0" w:line="240" w:lineRule="auto"/>
      <w:ind w:left="116"/>
      <w:jc w:val="both"/>
    </w:pPr>
    <w:rPr>
      <w:rFonts w:eastAsia="Calibri" w:cs="Calibri"/>
    </w:rPr>
  </w:style>
  <w:style w:type="character" w:customStyle="1" w:styleId="ZkladntextChar">
    <w:name w:val="Základní text Char"/>
    <w:basedOn w:val="Standardnpsmoodstavce"/>
    <w:link w:val="Zkladntext"/>
    <w:uiPriority w:val="1"/>
    <w:rsid w:val="00985B34"/>
    <w:rPr>
      <w:rFonts w:ascii="Calibri" w:eastAsia="Calibri" w:hAnsi="Calibri" w:cs="Calibri"/>
    </w:rPr>
  </w:style>
  <w:style w:type="paragraph" w:customStyle="1" w:styleId="Zoznamslo2">
    <w:name w:val="Zoznam číslo 2"/>
    <w:basedOn w:val="Normln"/>
    <w:qFormat/>
    <w:rsid w:val="00985B34"/>
    <w:pPr>
      <w:numPr>
        <w:ilvl w:val="1"/>
        <w:numId w:val="4"/>
      </w:numPr>
      <w:spacing w:before="120" w:after="0" w:line="360" w:lineRule="auto"/>
      <w:jc w:val="both"/>
      <w:outlineLvl w:val="1"/>
    </w:pPr>
    <w:rPr>
      <w:rFonts w:ascii="Arial" w:eastAsia="Times New Roman" w:hAnsi="Arial" w:cs="Times New Roman"/>
      <w:bCs/>
      <w:sz w:val="20"/>
      <w:szCs w:val="20"/>
      <w:lang w:eastAsia="cs-CZ"/>
    </w:rPr>
  </w:style>
  <w:style w:type="paragraph" w:customStyle="1" w:styleId="Zoznamslo3">
    <w:name w:val="Zoznam číslo 3"/>
    <w:basedOn w:val="Zoznamslo2"/>
    <w:qFormat/>
    <w:rsid w:val="00985B34"/>
    <w:pPr>
      <w:numPr>
        <w:ilvl w:val="2"/>
      </w:numPr>
    </w:pPr>
  </w:style>
  <w:style w:type="paragraph" w:customStyle="1" w:styleId="Tunestred">
    <w:name w:val="Tučne stred"/>
    <w:basedOn w:val="Normln"/>
    <w:uiPriority w:val="1"/>
    <w:qFormat/>
    <w:rsid w:val="00985B34"/>
    <w:pPr>
      <w:widowControl w:val="0"/>
      <w:autoSpaceDE w:val="0"/>
      <w:autoSpaceDN w:val="0"/>
      <w:spacing w:after="0" w:line="240" w:lineRule="auto"/>
      <w:jc w:val="center"/>
      <w:outlineLvl w:val="0"/>
    </w:pPr>
    <w:rPr>
      <w:rFonts w:ascii="Arial" w:eastAsia="Calibri" w:hAnsi="Arial" w:cs="Arial"/>
      <w:b/>
      <w:bCs/>
      <w:sz w:val="20"/>
      <w:szCs w:val="20"/>
    </w:rPr>
  </w:style>
  <w:style w:type="paragraph" w:customStyle="1" w:styleId="lnokzmluvy">
    <w:name w:val="Článok zmluvy"/>
    <w:basedOn w:val="Nadpis2"/>
    <w:rsid w:val="00985B34"/>
    <w:pPr>
      <w:keepNext w:val="0"/>
      <w:keepLines w:val="0"/>
      <w:numPr>
        <w:numId w:val="4"/>
      </w:numPr>
      <w:tabs>
        <w:tab w:val="num" w:pos="360"/>
      </w:tabs>
      <w:spacing w:before="120" w:line="360" w:lineRule="auto"/>
      <w:ind w:left="0" w:firstLine="0"/>
      <w:jc w:val="center"/>
    </w:pPr>
    <w:rPr>
      <w:rFonts w:ascii="Arial" w:eastAsia="Times New Roman" w:hAnsi="Arial" w:cs="Times New Roman"/>
      <w:b/>
      <w:bCs/>
      <w:color w:val="auto"/>
      <w:sz w:val="20"/>
      <w:szCs w:val="20"/>
      <w:lang w:eastAsia="cs-CZ"/>
    </w:rPr>
  </w:style>
  <w:style w:type="paragraph" w:customStyle="1" w:styleId="lnokodrka">
    <w:name w:val="Článok odrážka"/>
    <w:basedOn w:val="Normln"/>
    <w:uiPriority w:val="99"/>
    <w:rsid w:val="00985B34"/>
    <w:pPr>
      <w:numPr>
        <w:numId w:val="2"/>
      </w:numPr>
      <w:tabs>
        <w:tab w:val="left" w:pos="2552"/>
      </w:tabs>
      <w:spacing w:after="0" w:line="240" w:lineRule="auto"/>
      <w:jc w:val="both"/>
    </w:pPr>
    <w:rPr>
      <w:rFonts w:ascii="Arial" w:eastAsia="Times New Roman" w:hAnsi="Arial" w:cs="Times New Roman"/>
      <w:szCs w:val="24"/>
      <w:lang w:eastAsia="cs-CZ"/>
    </w:rPr>
  </w:style>
  <w:style w:type="character" w:customStyle="1" w:styleId="Nadpis2Char">
    <w:name w:val="Nadpis 2 Char"/>
    <w:basedOn w:val="Standardnpsmoodstavce"/>
    <w:link w:val="Nadpis2"/>
    <w:uiPriority w:val="9"/>
    <w:semiHidden/>
    <w:rsid w:val="00985B34"/>
    <w:rPr>
      <w:rFonts w:asciiTheme="majorHAnsi" w:eastAsiaTheme="majorEastAsia" w:hAnsiTheme="majorHAnsi" w:cstheme="majorBidi"/>
      <w:color w:val="2F5496" w:themeColor="accent1" w:themeShade="BF"/>
      <w:sz w:val="26"/>
      <w:szCs w:val="26"/>
    </w:rPr>
  </w:style>
  <w:style w:type="character" w:styleId="Zstupntext">
    <w:name w:val="Placeholder Text"/>
    <w:basedOn w:val="Standardnpsmoodstavce"/>
    <w:uiPriority w:val="99"/>
    <w:semiHidden/>
    <w:rsid w:val="00417AFE"/>
    <w:rPr>
      <w:color w:val="808080"/>
    </w:rPr>
  </w:style>
  <w:style w:type="character" w:customStyle="1" w:styleId="tl11">
    <w:name w:val="Štýl11"/>
    <w:basedOn w:val="Standardnpsmoodstavce"/>
    <w:uiPriority w:val="1"/>
    <w:rsid w:val="00417AFE"/>
    <w:rPr>
      <w:rFonts w:ascii="Arial" w:hAnsi="Arial"/>
      <w:sz w:val="20"/>
    </w:rPr>
  </w:style>
  <w:style w:type="paragraph" w:styleId="Textpoznpodarou">
    <w:name w:val="footnote text"/>
    <w:basedOn w:val="Normln"/>
    <w:link w:val="TextpoznpodarouChar"/>
    <w:uiPriority w:val="99"/>
    <w:unhideWhenUsed/>
    <w:rsid w:val="00417AFE"/>
    <w:pPr>
      <w:widowControl w:val="0"/>
      <w:autoSpaceDE w:val="0"/>
      <w:autoSpaceDN w:val="0"/>
      <w:spacing w:after="0" w:line="240" w:lineRule="auto"/>
    </w:pPr>
    <w:rPr>
      <w:rFonts w:eastAsia="Calibri" w:cs="Calibri"/>
      <w:sz w:val="24"/>
      <w:szCs w:val="24"/>
    </w:rPr>
  </w:style>
  <w:style w:type="character" w:customStyle="1" w:styleId="TextpoznpodarouChar">
    <w:name w:val="Text pozn. pod čarou Char"/>
    <w:basedOn w:val="Standardnpsmoodstavce"/>
    <w:link w:val="Textpoznpodarou"/>
    <w:uiPriority w:val="99"/>
    <w:rsid w:val="00417AFE"/>
    <w:rPr>
      <w:rFonts w:ascii="Calibri" w:eastAsia="Calibri" w:hAnsi="Calibri" w:cs="Calibri"/>
      <w:sz w:val="24"/>
      <w:szCs w:val="24"/>
    </w:rPr>
  </w:style>
  <w:style w:type="character" w:styleId="Znakapoznpodarou">
    <w:name w:val="footnote reference"/>
    <w:basedOn w:val="Standardnpsmoodstavce"/>
    <w:uiPriority w:val="99"/>
    <w:unhideWhenUsed/>
    <w:rsid w:val="00417AFE"/>
    <w:rPr>
      <w:vertAlign w:val="superscript"/>
    </w:rPr>
  </w:style>
  <w:style w:type="paragraph" w:customStyle="1" w:styleId="odsek-1-text">
    <w:name w:val="odsek-1-text"/>
    <w:basedOn w:val="Normln"/>
    <w:qFormat/>
    <w:rsid w:val="00417AFE"/>
    <w:pPr>
      <w:spacing w:line="240" w:lineRule="auto"/>
      <w:ind w:left="720"/>
      <w:contextualSpacing/>
      <w:jc w:val="both"/>
    </w:pPr>
    <w:rPr>
      <w:rFonts w:ascii="Times New Roman" w:hAnsi="Times New Roman"/>
      <w:sz w:val="20"/>
    </w:rPr>
  </w:style>
  <w:style w:type="paragraph" w:customStyle="1" w:styleId="Odrka15">
    <w:name w:val="Odrážka 15"/>
    <w:basedOn w:val="Normln"/>
    <w:uiPriority w:val="1"/>
    <w:qFormat/>
    <w:rsid w:val="00417AFE"/>
    <w:pPr>
      <w:widowControl w:val="0"/>
      <w:numPr>
        <w:numId w:val="5"/>
      </w:numPr>
      <w:autoSpaceDE w:val="0"/>
      <w:autoSpaceDN w:val="0"/>
      <w:spacing w:after="0" w:line="360" w:lineRule="auto"/>
    </w:pPr>
    <w:rPr>
      <w:rFonts w:ascii="Arial" w:eastAsia="Calibri" w:hAnsi="Arial" w:cs="Calibri"/>
      <w:sz w:val="20"/>
    </w:rPr>
  </w:style>
  <w:style w:type="paragraph" w:customStyle="1" w:styleId="Odsaden15">
    <w:name w:val="Odsadený 15"/>
    <w:basedOn w:val="Normln"/>
    <w:uiPriority w:val="1"/>
    <w:qFormat/>
    <w:rsid w:val="00417AFE"/>
    <w:pPr>
      <w:widowControl w:val="0"/>
      <w:autoSpaceDE w:val="0"/>
      <w:autoSpaceDN w:val="0"/>
      <w:spacing w:after="0" w:line="360" w:lineRule="auto"/>
      <w:ind w:left="851"/>
    </w:pPr>
    <w:rPr>
      <w:rFonts w:ascii="Arial" w:eastAsia="Calibri" w:hAnsi="Arial" w:cs="Calibri"/>
      <w:sz w:val="20"/>
    </w:rPr>
  </w:style>
  <w:style w:type="paragraph" w:customStyle="1" w:styleId="Zoznampsm15">
    <w:name w:val="Zoznam písm 15"/>
    <w:basedOn w:val="Normln"/>
    <w:uiPriority w:val="1"/>
    <w:qFormat/>
    <w:rsid w:val="00417AFE"/>
    <w:pPr>
      <w:widowControl w:val="0"/>
      <w:numPr>
        <w:numId w:val="7"/>
      </w:numPr>
      <w:autoSpaceDE w:val="0"/>
      <w:autoSpaceDN w:val="0"/>
      <w:spacing w:after="0" w:line="360" w:lineRule="auto"/>
    </w:pPr>
    <w:rPr>
      <w:rFonts w:ascii="Arial" w:eastAsia="Calibri" w:hAnsi="Arial" w:cs="Calibri"/>
      <w:sz w:val="20"/>
    </w:rPr>
  </w:style>
  <w:style w:type="character" w:styleId="Odkaznakoment">
    <w:name w:val="annotation reference"/>
    <w:basedOn w:val="Standardnpsmoodstavce"/>
    <w:uiPriority w:val="99"/>
    <w:semiHidden/>
    <w:unhideWhenUsed/>
    <w:rsid w:val="00A011BB"/>
    <w:rPr>
      <w:sz w:val="16"/>
      <w:szCs w:val="16"/>
    </w:rPr>
  </w:style>
  <w:style w:type="paragraph" w:styleId="Textkomente">
    <w:name w:val="annotation text"/>
    <w:basedOn w:val="Normln"/>
    <w:link w:val="TextkomenteChar"/>
    <w:uiPriority w:val="99"/>
    <w:semiHidden/>
    <w:unhideWhenUsed/>
    <w:rsid w:val="00A011BB"/>
    <w:pPr>
      <w:spacing w:line="240" w:lineRule="auto"/>
    </w:pPr>
    <w:rPr>
      <w:sz w:val="20"/>
      <w:szCs w:val="20"/>
    </w:rPr>
  </w:style>
  <w:style w:type="character" w:customStyle="1" w:styleId="TextkomenteChar">
    <w:name w:val="Text komentáře Char"/>
    <w:basedOn w:val="Standardnpsmoodstavce"/>
    <w:link w:val="Textkomente"/>
    <w:uiPriority w:val="99"/>
    <w:semiHidden/>
    <w:rsid w:val="00A011BB"/>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A011BB"/>
    <w:rPr>
      <w:b/>
      <w:bCs/>
    </w:rPr>
  </w:style>
  <w:style w:type="character" w:customStyle="1" w:styleId="PedmtkomenteChar">
    <w:name w:val="Předmět komentáře Char"/>
    <w:basedOn w:val="TextkomenteChar"/>
    <w:link w:val="Pedmtkomente"/>
    <w:uiPriority w:val="99"/>
    <w:semiHidden/>
    <w:rsid w:val="00A011BB"/>
    <w:rPr>
      <w:rFonts w:ascii="Calibri" w:hAnsi="Calibri"/>
      <w:b/>
      <w:bCs/>
      <w:sz w:val="20"/>
      <w:szCs w:val="20"/>
    </w:rPr>
  </w:style>
  <w:style w:type="paragraph" w:styleId="Textbubliny">
    <w:name w:val="Balloon Text"/>
    <w:basedOn w:val="Normln"/>
    <w:link w:val="TextbublinyChar"/>
    <w:uiPriority w:val="99"/>
    <w:semiHidden/>
    <w:unhideWhenUsed/>
    <w:rsid w:val="00A011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1BB"/>
    <w:rPr>
      <w:rFonts w:ascii="Segoe UI" w:hAnsi="Segoe UI" w:cs="Segoe UI"/>
      <w:sz w:val="18"/>
      <w:szCs w:val="18"/>
    </w:rPr>
  </w:style>
  <w:style w:type="paragraph" w:customStyle="1" w:styleId="Zoznampsmeno">
    <w:name w:val="Zoznam písmeno"/>
    <w:basedOn w:val="Odstavecseseznamem"/>
    <w:qFormat/>
    <w:rsid w:val="00A41279"/>
    <w:pPr>
      <w:numPr>
        <w:ilvl w:val="0"/>
        <w:numId w:val="0"/>
      </w:numPr>
      <w:spacing w:before="0" w:after="0" w:line="276" w:lineRule="auto"/>
      <w:ind w:left="3600" w:hanging="180"/>
      <w:jc w:val="both"/>
    </w:pPr>
    <w:rPr>
      <w:spacing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76C27198C4D418D753ECF6FD80B9E"/>
        <w:category>
          <w:name w:val="Všeobecné"/>
          <w:gallery w:val="placeholder"/>
        </w:category>
        <w:types>
          <w:type w:val="bbPlcHdr"/>
        </w:types>
        <w:behaviors>
          <w:behavior w:val="content"/>
        </w:behaviors>
        <w:guid w:val="{344876E9-19AC-4A12-B0C6-4A854119578F}"/>
      </w:docPartPr>
      <w:docPartBody>
        <w:p w:rsidR="005C072D" w:rsidRDefault="00C04A17" w:rsidP="00C04A17">
          <w:pPr>
            <w:pStyle w:val="0F076C27198C4D418D753ECF6FD80B9E"/>
          </w:pPr>
          <w:r>
            <w:rPr>
              <w:rStyle w:val="Zstupntext"/>
              <w:rFonts w:eastAsiaTheme="minorHAnsi"/>
            </w:rPr>
            <w:t>Kliknutím zadáte názov zákazky</w:t>
          </w:r>
          <w:r w:rsidRPr="00C373A5">
            <w:rPr>
              <w:rStyle w:val="Zstupntext"/>
              <w:rFonts w:eastAsiaTheme="minorHAnsi"/>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C04A17"/>
    <w:rsid w:val="00077F1E"/>
    <w:rsid w:val="000F3E7D"/>
    <w:rsid w:val="00116455"/>
    <w:rsid w:val="00117427"/>
    <w:rsid w:val="001F3124"/>
    <w:rsid w:val="00323B70"/>
    <w:rsid w:val="00562A66"/>
    <w:rsid w:val="005C072D"/>
    <w:rsid w:val="00633A9A"/>
    <w:rsid w:val="00936767"/>
    <w:rsid w:val="00BB5069"/>
    <w:rsid w:val="00C04A17"/>
    <w:rsid w:val="00E60C9F"/>
    <w:rsid w:val="00F35C0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B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4A17"/>
    <w:rPr>
      <w:color w:val="808080"/>
    </w:rPr>
  </w:style>
  <w:style w:type="paragraph" w:customStyle="1" w:styleId="A209DE0B4EF0447A9BD27C72403D0FFF">
    <w:name w:val="A209DE0B4EF0447A9BD27C72403D0FFF"/>
    <w:rsid w:val="00C04A17"/>
  </w:style>
  <w:style w:type="paragraph" w:customStyle="1" w:styleId="0F076C27198C4D418D753ECF6FD80B9E">
    <w:name w:val="0F076C27198C4D418D753ECF6FD80B9E"/>
    <w:rsid w:val="00C04A17"/>
  </w:style>
  <w:style w:type="paragraph" w:customStyle="1" w:styleId="9949E6D5BED1464A95DC856BF7A7F22C">
    <w:name w:val="9949E6D5BED1464A95DC856BF7A7F22C"/>
    <w:rsid w:val="00C04A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BB16-E1C8-46EF-BA91-E367321D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5737</Words>
  <Characters>32701</Characters>
  <Application>Microsoft Office Word</Application>
  <DocSecurity>0</DocSecurity>
  <Lines>272</Lines>
  <Paragraphs>76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Hudáková</dc:creator>
  <cp:lastModifiedBy>Božena</cp:lastModifiedBy>
  <cp:revision>2</cp:revision>
  <cp:lastPrinted>2019-05-29T11:52:00Z</cp:lastPrinted>
  <dcterms:created xsi:type="dcterms:W3CDTF">2019-09-06T09:14:00Z</dcterms:created>
  <dcterms:modified xsi:type="dcterms:W3CDTF">2019-09-06T09:14:00Z</dcterms:modified>
</cp:coreProperties>
</file>